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2009.gada 17.februāra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Sēklu kvalitātes rādītāji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29.06.2010. noteikumu Nr. 594 redakcijā, kas grozīta ar MK 22.11.2011. noteikumiem Nr. 890; MK 10.12.2013. noteikumiem Nr. 1418; MK 28.03.2017. noteikumiem Nr. 183; MK 28.05.2019. noteikumiem Nr. 229; MK 26.05.2020. noteikumiem Nr. 328)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Sertificētas sēklas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089"/>
        <w:gridCol w:w="1089"/>
        <w:gridCol w:w="1089"/>
        <w:gridCol w:w="4347"/>
        <w:gridCol w:w="4347"/>
        <w:gridCol w:w="4347"/>
        <w:gridCol w:w="4347"/>
        <w:gridCol w:w="4347"/>
        <w:gridCol w:w="4347"/>
        <w:gridCol w:w="4347"/>
        <w:gridCol w:w="4347"/>
        <w:gridCol w:w="1760"/>
        <w:gridCol w:w="1760"/>
        <w:gridCol w:w="1760"/>
        <w:gridCol w:w="514"/>
        <w:tblGridChange w:id="0">
          <w:tblGrid>
            <w:gridCol w:w="419"/>
            <w:gridCol w:w="1089"/>
            <w:gridCol w:w="1089"/>
            <w:gridCol w:w="1089"/>
            <w:gridCol w:w="4347"/>
            <w:gridCol w:w="4347"/>
            <w:gridCol w:w="4347"/>
            <w:gridCol w:w="4347"/>
            <w:gridCol w:w="4347"/>
            <w:gridCol w:w="4347"/>
            <w:gridCol w:w="4347"/>
            <w:gridCol w:w="4347"/>
            <w:gridCol w:w="1760"/>
            <w:gridCol w:w="1760"/>
            <w:gridCol w:w="1760"/>
            <w:gridCol w:w="514"/>
          </w:tblGrid>
        </w:tblGridChange>
      </w:tblGrid>
      <w:tr>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Sugas nosaukums</w:t>
            </w:r>
          </w:p>
        </w:tc>
        <w:tc>
          <w:tcPr>
            <w:shd w:fill="ffffff"/>
            <w:vAlign w:val="center"/>
            <w:trHeight w="exact" w:val="1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Dīgtspēja</w:t>
            </w:r>
          </w:p>
        </w:tc>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Analītiskā tīrība</w:t>
            </w:r>
          </w:p>
        </w:tc>
        <w:tc>
          <w:tcPr>
            <w:shd w:fill="ffffff"/>
            <w:vAlign w:val="center"/>
            <w:trHeight w="exact" w:val="1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citu augu sugu sēklu daudzums paraugā, kura masa noteikta šo noteikumu </w:t>
            </w:r>
            <w:r w:rsidR="00000000" w:rsidRPr="00000000" w:rsidDel="00000000">
              <w:rPr>
                <w:rtl w:val="0"/>
              </w:rPr>
              <w:t xml:space="preserve">11.</w:t>
            </w:r>
            <w:r w:rsidR="00000000" w:rsidRPr="00000000" w:rsidDel="00000000">
              <w:rPr>
                <w:rtl w:val="0"/>
              </w:rPr>
              <w:t xml:space="preserve">pielikuma 6.ailē</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Nosacījumi attiecībā uz citas krāsas </w:t>
            </w:r>
            <w:r w:rsidR="00000000" w:rsidRPr="00000000" w:rsidDel="00000000">
              <w:rPr>
                <w:i w:val="1"/>
                <w:rtl w:val="0"/>
              </w:rPr>
              <w:t xml:space="preserve">Lupinus</w:t>
            </w:r>
            <w:r w:rsidR="00000000" w:rsidRPr="00000000" w:rsidDel="00000000">
              <w:rPr>
                <w:rtl w:val="0"/>
              </w:rPr>
              <w:t xml:space="preserve"> spp. vai rūgto lupīnu sēklu daudzumu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dīgtspēja tīrai sēklai (%)</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cieto sēklu daudzums tīrai sēklai (%)</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analītiskā tīrība</w:t>
            </w:r>
            <w:r>
              <w:tab/>
            </w:r>
            <w:r>
              <w:br/>
            </w:r>
            <w:r w:rsidR="00000000" w:rsidRPr="00000000" w:rsidDel="00000000">
              <w:rPr>
                <w:rtl w:val="0"/>
              </w:rPr>
              <w:t xml:space="preserve">(% no masas)</w:t>
            </w:r>
          </w:p>
        </w:tc>
        <w:tc>
          <w:tcPr>
            <w:shd w:fill="ffffff"/>
            <w:vAlign w:val="center"/>
            <w:trHeight w="exact" w:val="15"/>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Citu augu sugu sēklu maksimālais daudzums (% no masas)</w:t>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suga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ložņu vārpata (</w:t>
            </w:r>
            <w:r w:rsidR="00000000" w:rsidRPr="00000000" w:rsidDel="00000000">
              <w:rPr>
                <w:i w:val="1"/>
                <w:rtl w:val="0"/>
              </w:rPr>
              <w:t xml:space="preserve">Elymus repens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peļastu lapsaste (</w:t>
            </w:r>
            <w:r w:rsidR="00000000" w:rsidRPr="00000000" w:rsidDel="00000000">
              <w:rPr>
                <w:i w:val="1"/>
                <w:rtl w:val="0"/>
              </w:rPr>
              <w:t xml:space="preserve">Alope-curus myosu-roides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amoliņi (</w:t>
            </w:r>
            <w:r w:rsidR="00000000" w:rsidRPr="00000000" w:rsidDel="00000000">
              <w:rPr>
                <w:i w:val="1"/>
                <w:rtl w:val="0"/>
              </w:rPr>
              <w:t xml:space="preserve">Meli-lotus</w:t>
            </w:r>
            <w:r w:rsidR="00000000" w:rsidRPr="00000000" w:rsidDel="00000000">
              <w:rPr>
                <w:rtl w:val="0"/>
              </w:rPr>
              <w:t xml:space="preserve"> spp.)</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pērkone (</w:t>
            </w:r>
            <w:r w:rsidR="00000000" w:rsidRPr="00000000" w:rsidDel="00000000">
              <w:rPr>
                <w:i w:val="1"/>
                <w:rtl w:val="0"/>
              </w:rPr>
              <w:t xml:space="preserve">Rap-</w:t>
            </w:r>
            <w:r>
              <w:tab/>
            </w:r>
            <w:r>
              <w:br/>
            </w:r>
            <w:r w:rsidR="00000000" w:rsidRPr="00000000" w:rsidDel="00000000">
              <w:rPr>
                <w:i w:val="1"/>
                <w:rtl w:val="0"/>
              </w:rPr>
              <w:t xml:space="preserve">hanus rapha-nistrum</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sinepes (</w:t>
            </w:r>
            <w:r w:rsidR="00000000" w:rsidRPr="00000000" w:rsidDel="00000000">
              <w:rPr>
                <w:i w:val="1"/>
                <w:rtl w:val="0"/>
              </w:rPr>
              <w:t xml:space="preserve">Sinapis arvensis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vējauzas (</w:t>
            </w:r>
            <w:r w:rsidR="00000000" w:rsidRPr="00000000" w:rsidDel="00000000">
              <w:rPr>
                <w:i w:val="1"/>
                <w:rtl w:val="0"/>
              </w:rPr>
              <w:t xml:space="preserve">Avena fatua, Avena sterilis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vijas (</w:t>
            </w:r>
            <w:r w:rsidR="00000000" w:rsidRPr="00000000" w:rsidDel="00000000">
              <w:rPr>
                <w:i w:val="1"/>
                <w:rtl w:val="0"/>
              </w:rPr>
              <w:t xml:space="preserve">Cuscuta</w:t>
            </w:r>
            <w:r w:rsidR="00000000" w:rsidRPr="00000000" w:rsidDel="00000000">
              <w:rPr>
                <w:rtl w:val="0"/>
              </w:rPr>
              <w:t xml:space="preserve"> spp.)</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skābenes (</w:t>
            </w:r>
            <w:r w:rsidR="00000000" w:rsidRPr="00000000" w:rsidDel="00000000">
              <w:rPr>
                <w:i w:val="1"/>
                <w:rtl w:val="0"/>
              </w:rPr>
              <w:t xml:space="preserve">Rumex</w:t>
            </w:r>
            <w:r w:rsidR="00000000" w:rsidRPr="00000000" w:rsidDel="00000000">
              <w:rPr>
                <w:rtl w:val="0"/>
              </w:rPr>
              <w:t xml:space="preserve"> spp.), izņemot mazo skābeni (</w:t>
            </w:r>
            <w:r w:rsidR="00000000" w:rsidRPr="00000000" w:rsidDel="00000000">
              <w:rPr>
                <w:i w:val="1"/>
                <w:rtl w:val="0"/>
              </w:rPr>
              <w:t xml:space="preserve">Rumex acetosella</w:t>
            </w:r>
            <w:r w:rsidR="00000000" w:rsidRPr="00000000" w:rsidDel="00000000">
              <w:rPr>
                <w:rtl w:val="0"/>
              </w:rPr>
              <w:t xml:space="preserve">) un jūrmalas skābeni (</w:t>
            </w:r>
            <w:r w:rsidR="00000000" w:rsidRPr="00000000" w:rsidDel="00000000">
              <w:rPr>
                <w:i w:val="1"/>
                <w:rtl w:val="0"/>
              </w:rPr>
              <w:t xml:space="preserve">Rumex maritimus</w:t>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center"/>
            <w:trHeight w="exact" w:val="15"/>
            <w:noWrap w:val="true"/>
            <w:gridSpan w:val="1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sugu sēklas</w:t>
            </w:r>
            <w:r w:rsidR="00000000" w:rsidRPr="00000000" w:rsidDel="00000000">
              <w:rPr>
                <w:rtl w:val="0"/>
              </w:rPr>
              <w:t xml:space="preserve"> ( </w:t>
            </w:r>
            <w:r w:rsidR="00000000" w:rsidRPr="00000000" w:rsidDel="00000000">
              <w:rPr>
                <w:i w:val="1"/>
                <w:rtl w:val="0"/>
              </w:rPr>
              <w:t xml:space="preserve">Poaceae</w:t>
            </w:r>
            <w:r w:rsidR="00000000" w:rsidRPr="00000000" w:rsidDel="00000000">
              <w:rPr>
                <w:rtl w:val="0"/>
              </w:rPr>
              <w:t xml:space="preserve"> ( </w:t>
            </w:r>
            <w:r w:rsidR="00000000" w:rsidRPr="00000000" w:rsidDel="00000000">
              <w:rPr>
                <w:i w:val="1"/>
                <w:rtl w:val="0"/>
              </w:rPr>
              <w:t xml:space="preserve">Gramineae</w:t>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 smilga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Agrostis capillaris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smilga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Agrostis gigantea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Ložņu smilga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Agrostis stolonifera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lapsaste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Alopecurus pratensis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(f)</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 dižauza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Arrhenatherum elatius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(f)</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(g)</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Dactylis glomerata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arundinacea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Smalklapu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filiformis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ovina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pratensis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rubra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Raupjā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trachyphylla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w:t>
            </w:r>
            <w:r w:rsidR="00000000" w:rsidRPr="00000000" w:rsidDel="00000000">
              <w:rPr>
                <w:i w:val="1"/>
                <w:rtl w:val="0"/>
              </w:rPr>
              <w:t xml:space="preserve">Festulolium</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airene (viengadīgā)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Lolium multiflorum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Lolium perenne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Lolium x hybridum Hausskn</w:t>
            </w:r>
            <w:r w:rsidR="00000000" w:rsidRPr="00000000" w:rsidDel="00000000">
              <w:rPr>
                <w:i w:val="1"/>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Gumainais timotiņš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Phleum nodosum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Phleum pratense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Maura skarene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Poa annua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(c)</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(c)</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Purva skarene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Poa palustris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(c)</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(c)</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Poa pratensis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(c)</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(c)</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 skarene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Poa trivialis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(c)</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(c)</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Miežabrālis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Phalaris arundinacea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w:t>
            </w:r>
          </w:p>
        </w:tc>
        <w:tc>
          <w:tcPr>
            <w:shd w:fill="ffffff"/>
            <w:vAlign w:val="center"/>
            <w:trHeight w="exact" w:val="15"/>
            <w:noWrap w:val="true"/>
            <w:gridSpan w:val="1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Tauriņziežu sugu sēklas</w:t>
            </w:r>
            <w:r w:rsidR="00000000" w:rsidRPr="00000000" w:rsidDel="00000000">
              <w:rPr>
                <w:rtl w:val="0"/>
              </w:rPr>
              <w:t xml:space="preserve"> ( </w:t>
            </w:r>
            <w:r w:rsidR="00000000" w:rsidRPr="00000000" w:rsidDel="00000000">
              <w:rPr>
                <w:i w:val="1"/>
                <w:rtl w:val="0"/>
              </w:rPr>
              <w:t xml:space="preserve">Fabaceae</w:t>
            </w:r>
            <w:r w:rsidR="00000000" w:rsidRPr="00000000" w:rsidDel="00000000">
              <w:rPr>
                <w:rtl w:val="0"/>
              </w:rPr>
              <w:t xml:space="preserve"> ( </w:t>
            </w:r>
            <w:r w:rsidR="00000000" w:rsidRPr="00000000" w:rsidDel="00000000">
              <w:rPr>
                <w:i w:val="1"/>
                <w:rtl w:val="0"/>
              </w:rPr>
              <w:t xml:space="preserve">Leguminosae</w:t>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Galega orientalis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(a) (b </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Ragainie vanagnadziņi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Lotus corniculatus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(d)</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(d)</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lupīna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Lupinus albus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 (n)</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Šaurlapu lupīna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Lupinus angustifolius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 (n)</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Dzeltenā lupīna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Lupinus luteus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 (n)</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lucerna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Medicago sativa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lucerna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Medicago x varia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esparsete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Onobrychis viciifolia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zirņi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Pisum sativum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Trifolium hybridum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Trifolium incarnatum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Trifolium pratense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 </w:t>
            </w:r>
            <w:r w:rsidR="00000000" w:rsidRPr="00000000" w:rsidDel="00000000">
              <w:rPr>
                <w:i w:val="1"/>
                <w:rtl w:val="0"/>
              </w:rPr>
              <w:t xml:space="preserve">Trifolium repens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Vicia faba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vīķi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Vicia sativa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 vīķi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Vicia villosa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r w:rsidR="00000000" w:rsidRPr="00000000" w:rsidDel="00000000">
              <w:rPr>
                <w:vertAlign w:val="superscript"/>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Ungāru vīķi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Vicia pannonica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85 (a), (b)</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0,5 (e)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center"/>
            <w:trHeight w="exact" w:val="15"/>
            <w:noWrap w:val="true"/>
            <w:gridSpan w:val="1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sz w:val="18"/>
                <w:rtl w:val="0"/>
              </w:rPr>
              <w:t xml:space="preserve">(Svītrots ar MK 22.11.2011. noteikumiem Nr. 890)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center"/>
            <w:trHeight w="exact" w:val="15"/>
            <w:noWrap w:val="true"/>
            <w:gridSpan w:val="1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Citas lopbarības augu sugas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kāļi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Brassica napus var. napobrassica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kāposti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w:t>
            </w:r>
            <w:r w:rsidR="00000000" w:rsidRPr="00000000" w:rsidDel="00000000">
              <w:rPr>
                <w:i w:val="1"/>
                <w:rtl w:val="0"/>
              </w:rPr>
              <w:t xml:space="preserve">var.</w:t>
            </w:r>
            <w:r w:rsidR="00000000" w:rsidRPr="00000000" w:rsidDel="00000000">
              <w:rPr>
                <w:rtl w:val="0"/>
              </w:rPr>
              <w:t xml:space="preserve"> </w:t>
            </w:r>
            <w:r w:rsidR="00000000" w:rsidRPr="00000000" w:rsidDel="00000000">
              <w:rPr>
                <w:i w:val="1"/>
                <w:rtl w:val="0"/>
              </w:rPr>
              <w:t xml:space="preserve">acephala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Phacelia tanacetifolia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rutki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Raphanus sativus</w:t>
            </w:r>
            <w:r w:rsidR="00000000" w:rsidRPr="00000000" w:rsidDel="00000000">
              <w:rPr>
                <w:rtl w:val="0"/>
              </w:rPr>
              <w:t xml:space="preserve"> </w:t>
            </w:r>
            <w:r w:rsidR="00000000" w:rsidRPr="00000000" w:rsidDel="00000000">
              <w:rPr>
                <w:i w:val="1"/>
                <w:rtl w:val="0"/>
              </w:rPr>
              <w:t xml:space="preserve">var.</w:t>
            </w:r>
            <w:r w:rsidR="00000000" w:rsidRPr="00000000" w:rsidDel="00000000">
              <w:rPr>
                <w:rtl w:val="0"/>
              </w:rPr>
              <w:t xml:space="preserve"> </w:t>
            </w:r>
            <w:r w:rsidR="00000000" w:rsidRPr="00000000" w:rsidDel="00000000">
              <w:rPr>
                <w:i w:val="1"/>
                <w:rtl w:val="0"/>
              </w:rPr>
              <w:t xml:space="preserve">oleiformis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Bāzes sēklas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281"/>
        <w:gridCol w:w="706"/>
        <w:gridCol w:w="802"/>
        <w:gridCol w:w="706"/>
        <w:gridCol w:w="4634"/>
        <w:gridCol w:w="4634"/>
        <w:gridCol w:w="4634"/>
        <w:gridCol w:w="4634"/>
        <w:gridCol w:w="4634"/>
        <w:gridCol w:w="4634"/>
        <w:gridCol w:w="610"/>
        <w:tblGridChange w:id="0">
          <w:tblGrid>
            <w:gridCol w:w="419"/>
            <w:gridCol w:w="1281"/>
            <w:gridCol w:w="706"/>
            <w:gridCol w:w="802"/>
            <w:gridCol w:w="706"/>
            <w:gridCol w:w="4634"/>
            <w:gridCol w:w="4634"/>
            <w:gridCol w:w="4634"/>
            <w:gridCol w:w="4634"/>
            <w:gridCol w:w="4634"/>
            <w:gridCol w:w="4634"/>
            <w:gridCol w:w="6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Sugas nosaukums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dīgtspēja tīrai sēklai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cieto sēklu daudzums tīrai sēklai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analītiskā tīrība</w:t>
            </w:r>
            <w:r>
              <w:tab/>
            </w:r>
            <w:r>
              <w:br/>
            </w:r>
            <w:r w:rsidR="00000000" w:rsidRPr="00000000" w:rsidDel="00000000">
              <w:rPr>
                <w:rtl w:val="0"/>
              </w:rPr>
              <w:t xml:space="preserve">(% no masas)</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citu sugu sēklu daudzums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Citi nosacījumi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r>
              <w:tab/>
            </w:r>
            <w:r>
              <w:br/>
            </w:r>
            <w:r w:rsidR="00000000" w:rsidRPr="00000000" w:rsidDel="00000000">
              <w:rPr>
                <w:rtl w:val="0"/>
              </w:rPr>
              <w:t xml:space="preserve">(% no masas)</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 paraugā, kura masa noteikta šo noteikumu </w:t>
            </w:r>
            <w:r w:rsidR="00000000" w:rsidRPr="00000000" w:rsidDel="00000000">
              <w:rPr>
                <w:rtl w:val="0"/>
              </w:rPr>
              <w:t xml:space="preserve">11.</w:t>
            </w:r>
            <w:r w:rsidR="00000000" w:rsidRPr="00000000" w:rsidDel="00000000">
              <w:rPr>
                <w:rtl w:val="0"/>
              </w:rPr>
              <w:t xml:space="preserve">pielikuma 6.ailē</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skābenes ( </w:t>
            </w:r>
            <w:r w:rsidR="00000000" w:rsidRPr="00000000" w:rsidDel="00000000">
              <w:rPr>
                <w:i w:val="1"/>
                <w:rtl w:val="0"/>
              </w:rPr>
              <w:t xml:space="preserve">Rumex</w:t>
            </w:r>
            <w:r w:rsidR="00000000" w:rsidRPr="00000000" w:rsidDel="00000000">
              <w:rPr>
                <w:rtl w:val="0"/>
              </w:rPr>
              <w:t xml:space="preserve"> spp.), izņemot mazo skābeni (</w:t>
            </w:r>
            <w:r w:rsidR="00000000" w:rsidRPr="00000000" w:rsidDel="00000000">
              <w:rPr>
                <w:i w:val="1"/>
                <w:rtl w:val="0"/>
              </w:rPr>
              <w:t xml:space="preserve">Rumex acetosella</w:t>
            </w:r>
            <w:r w:rsidR="00000000" w:rsidRPr="00000000" w:rsidDel="00000000">
              <w:rPr>
                <w:rtl w:val="0"/>
              </w:rPr>
              <w:t xml:space="preserve">) un jūrmalas skābeni (</w:t>
            </w:r>
            <w:r w:rsidR="00000000" w:rsidRPr="00000000" w:rsidDel="00000000">
              <w:rPr>
                <w:i w:val="1"/>
                <w:rtl w:val="0"/>
              </w:rPr>
              <w:t xml:space="preserve">Rumex maritimus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ložņu vārpata (</w:t>
            </w:r>
            <w:r w:rsidR="00000000" w:rsidRPr="00000000" w:rsidDel="00000000">
              <w:rPr>
                <w:i w:val="1"/>
                <w:rtl w:val="0"/>
              </w:rPr>
              <w:t xml:space="preserve">Elymus repens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peļastu lapsaste (</w:t>
            </w:r>
            <w:r w:rsidR="00000000" w:rsidRPr="00000000" w:rsidDel="00000000">
              <w:rPr>
                <w:i w:val="1"/>
                <w:rtl w:val="0"/>
              </w:rPr>
              <w:t xml:space="preserve">Alopecurus myosuroides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amoliņi (</w:t>
            </w:r>
            <w:r w:rsidR="00000000" w:rsidRPr="00000000" w:rsidDel="00000000">
              <w:rPr>
                <w:i w:val="1"/>
                <w:rtl w:val="0"/>
              </w:rPr>
              <w:t xml:space="preserve">Melilotus</w:t>
            </w:r>
            <w:r w:rsidR="00000000" w:rsidRPr="00000000" w:rsidDel="00000000">
              <w:rPr>
                <w:rtl w:val="0"/>
              </w:rPr>
              <w:t xml:space="preserve"> spp.)</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center"/>
            <w:noWrap w:val="true"/>
            <w:gridSpan w:val="1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sugu sēklas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 smilga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Agrostis capillaris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smilga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Agrostis gigantea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Ložņu smilga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Agrostis stolonifera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lapsaste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Alopecurus pratensis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 dižauza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Arrhenatherum elatius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 (q)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Dactylis glomerata.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arundinacea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Smalklapu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filiformis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ovina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pratensis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rubra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Raupjā auzene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Festuca trachyphylla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Festulolium</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airene (viengadīgā)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Lolium multiflorum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Lolium perenne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Lolium x hybridum Hausskn</w:t>
            </w:r>
            <w:r w:rsidR="00000000" w:rsidRPr="00000000" w:rsidDel="00000000">
              <w:rPr>
                <w:i w:val="1"/>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Gumainais timotiņš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Phleum nodosum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Phleum pratense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Maura skarene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Poa annua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Purva skarene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Poa palustris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Poa pratensis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 skarene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Poa trivialis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Miežabrālis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Phalaris arudinacea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center"/>
            <w:noWrap w:val="true"/>
            <w:gridSpan w:val="1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Tauriņziežu sugu sēklas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Galega orientalis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(a) (b </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Ragainie vanagnadziņi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Lotus corniculatus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 (q)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lupīna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Lupinus albus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Šaurlapu lupīna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Lupinus angustifolius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Dzeltenā lupīna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Lupinus</w:t>
            </w:r>
            <w:r w:rsidR="00000000" w:rsidRPr="00000000" w:rsidDel="00000000">
              <w:rPr>
                <w:rtl w:val="0"/>
              </w:rPr>
              <w:t xml:space="preserve"> </w:t>
            </w:r>
            <w:r w:rsidR="00000000" w:rsidRPr="00000000" w:rsidDel="00000000">
              <w:rPr>
                <w:i w:val="1"/>
                <w:rtl w:val="0"/>
              </w:rPr>
              <w:t xml:space="preserve">luteus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lucerna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Medicago sativa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lucerna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Medicago x varia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esparsete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Onobrychis viciifolia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zirņi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Pisum sativum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Trifolium hybridum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Trifolium incarnatum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Trifolium pratense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Trifolium repens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Vicia faba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vīķi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Vicia sativa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 vīķi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Vicia villosa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2.2.15.</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Ungāru vīķi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Vicia pannonica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2.2.16.</w:t>
            </w:r>
          </w:p>
        </w:tc>
        <w:tc>
          <w:tcPr>
            <w:shd w:fill="ffffff"/>
            <w:vAlign w:val="center"/>
            <w:noWrap w:val="true"/>
            <w:gridSpan w:val="1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22.11.2011. noteikumiem Nr. 890)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w:t>
            </w:r>
          </w:p>
        </w:tc>
        <w:tc>
          <w:tcPr>
            <w:shd w:fill="ffffff"/>
            <w:vAlign w:val="center"/>
            <w:noWrap w:val="true"/>
            <w:gridSpan w:val="1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lopbarības augu sugas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kāļi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napus var</w:t>
            </w:r>
            <w:r w:rsidR="00000000" w:rsidRPr="00000000" w:rsidDel="00000000">
              <w:rPr>
                <w:rtl w:val="0"/>
              </w:rPr>
              <w:t xml:space="preserve">. </w:t>
            </w:r>
            <w:r w:rsidR="00000000" w:rsidRPr="00000000" w:rsidDel="00000000">
              <w:rPr>
                <w:i w:val="1"/>
                <w:rtl w:val="0"/>
              </w:rPr>
              <w:t xml:space="preserve">napobrassica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kāposti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w:t>
            </w:r>
            <w:r w:rsidR="00000000" w:rsidRPr="00000000" w:rsidDel="00000000">
              <w:rPr>
                <w:i w:val="1"/>
                <w:rtl w:val="0"/>
              </w:rPr>
              <w:t xml:space="preserve">var</w:t>
            </w:r>
            <w:r w:rsidR="00000000" w:rsidRPr="00000000" w:rsidDel="00000000">
              <w:rPr>
                <w:rtl w:val="0"/>
              </w:rPr>
              <w:t xml:space="preserve">. </w:t>
            </w:r>
            <w:r w:rsidR="00000000" w:rsidRPr="00000000" w:rsidDel="00000000">
              <w:rPr>
                <w:i w:val="1"/>
                <w:rtl w:val="0"/>
              </w:rPr>
              <w:t xml:space="preserve">acephala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Phacelia tanacetifolia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rutki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Raphanus sativus</w:t>
            </w:r>
            <w:r w:rsidR="00000000" w:rsidRPr="00000000" w:rsidDel="00000000">
              <w:rPr>
                <w:rtl w:val="0"/>
              </w:rPr>
              <w:t xml:space="preserve"> </w:t>
            </w:r>
            <w:r w:rsidR="00000000" w:rsidRPr="00000000" w:rsidDel="00000000">
              <w:rPr>
                <w:i w:val="1"/>
                <w:rtl w:val="0"/>
              </w:rPr>
              <w:t xml:space="preserve">var</w:t>
            </w:r>
            <w:r w:rsidR="00000000" w:rsidRPr="00000000" w:rsidDel="00000000">
              <w:rPr>
                <w:rtl w:val="0"/>
              </w:rPr>
              <w:t xml:space="preserve">. </w:t>
            </w:r>
            <w:r w:rsidR="00000000" w:rsidRPr="00000000" w:rsidDel="00000000">
              <w:rPr>
                <w:i w:val="1"/>
                <w:rtl w:val="0"/>
              </w:rPr>
              <w:t xml:space="preserve">oleiformis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Komercsēklas: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sēklas atbilst sertificētas sēklas kvalitātes rādītājiem attiecībā uz sēklu minimālo dīgtspēju, analītisko tīrību un citu augu sēklu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par 1 % palielina masas procentuālo daudzumu, kas noteikts šā pielikuma 1.punktā minētās sertificētu sēklu tabulas 6. un 7.ailē;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maura skarenes (</w:t>
      </w:r>
      <w:r w:rsidR="00000000" w:rsidRPr="00000000" w:rsidDel="00000000">
        <w:rPr>
          <w:i w:val="1"/>
          <w:rtl w:val="0"/>
        </w:rPr>
        <w:t xml:space="preserve">Poa annua</w:t>
      </w:r>
      <w:r w:rsidR="00000000" w:rsidRPr="00000000" w:rsidDel="00000000">
        <w:rPr>
          <w:rtl w:val="0"/>
        </w:rPr>
        <w:t xml:space="preserve"> L.) sēklās ir citu skareņu sugu sēklas ne vairāk kā 10 % no masas, tās neuzskata par piejaukumu;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šā pielikuma paskaidrojumu 2.punktu piemēro arī komercsēklām.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Sēklas ir praktiski brīvas no kaitīgajiem organismiem un ir atbilstošas Augu veselības regulas 5. un 14. panta prasībām attiecībā uz Savienības karantīnas organismiem un Augu veselības regulas 37. panta prasībām attiecībā uz Savienībā reglamentētajiem nekarantīnas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Savienībā reglamentēto nekarantīnas organismu pieļaujamie līmeņi sēklu partijā: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2910"/>
        <w:gridCol w:w="3964"/>
        <w:gridCol w:w="3964"/>
        <w:gridCol w:w="3964"/>
        <w:tblGridChange w:id="0">
          <w:tblGrid>
            <w:gridCol w:w="514"/>
            <w:gridCol w:w="1952"/>
            <w:gridCol w:w="2910"/>
            <w:gridCol w:w="3964"/>
            <w:gridCol w:w="3964"/>
            <w:gridCol w:w="396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Ģints vai suga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Savienībā reglamentētais nekarantīnas organisms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Pieļaujamie līmeņi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pirmsbāzes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bāzes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sertificētas sēklas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Sējas lucerna (</w:t>
            </w:r>
            <w:r w:rsidR="00000000" w:rsidRPr="00000000" w:rsidDel="00000000">
              <w:rPr>
                <w:i w:val="1"/>
                <w:rtl w:val="0"/>
              </w:rPr>
              <w:t xml:space="preserve">Medicago sativa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insidiosus</w:t>
            </w:r>
            <w:r w:rsidR="00000000" w:rsidRPr="00000000" w:rsidDel="00000000">
              <w:rPr>
                <w:rtl w:val="0"/>
              </w:rPr>
              <w:t xml:space="preserve"> (McCulloch 1925) Davis </w:t>
            </w:r>
            <w:r w:rsidR="00000000" w:rsidRPr="00000000" w:rsidDel="00000000">
              <w:rPr>
                <w:i w:val="1"/>
                <w:rtl w:val="0"/>
              </w:rPr>
              <w:t xml:space="preserve">et al.</w:t>
            </w:r>
            <w:r w:rsidR="00000000" w:rsidRPr="00000000" w:rsidDel="00000000">
              <w:rPr>
                <w:rtl w:val="0"/>
              </w:rPr>
              <w:t xml:space="preserve"> [CORBIN]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Sējas lucerna (</w:t>
            </w:r>
            <w:r w:rsidR="00000000" w:rsidRPr="00000000" w:rsidDel="00000000">
              <w:rPr>
                <w:i w:val="1"/>
                <w:rtl w:val="0"/>
              </w:rPr>
              <w:t xml:space="preserve">Medicago sativa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Ditylenchus dipsaci</w:t>
            </w:r>
            <w:r w:rsidR="00000000" w:rsidRPr="00000000" w:rsidDel="00000000">
              <w:rPr>
                <w:rtl w:val="0"/>
              </w:rPr>
              <w:t xml:space="preserve"> (Kuehn) Filipjev [DITYDI]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Bāzes sēklu paraugā, kura masa noteikta šo noteikumu </w:t>
      </w:r>
      <w:r w:rsidR="00000000" w:rsidRPr="00000000" w:rsidDel="00000000">
        <w:rPr>
          <w:rtl w:val="0"/>
        </w:rPr>
        <w:t xml:space="preserve">11.</w:t>
      </w:r>
      <w:r w:rsidR="00000000" w:rsidRPr="00000000" w:rsidDel="00000000">
        <w:rPr>
          <w:rtl w:val="0"/>
        </w:rPr>
        <w:t xml:space="preserve">pielikuma 6.ailē, nedrīkst būt vējauzu (</w:t>
      </w:r>
      <w:r w:rsidR="00000000" w:rsidRPr="00000000" w:rsidDel="00000000">
        <w:rPr>
          <w:i w:val="1"/>
          <w:rtl w:val="0"/>
        </w:rPr>
        <w:t xml:space="preserve">Avena fatua, Avena sterilis</w:t>
      </w:r>
      <w:r w:rsidR="00000000" w:rsidRPr="00000000" w:rsidDel="00000000">
        <w:rPr>
          <w:rtl w:val="0"/>
        </w:rPr>
        <w:t xml:space="preserve">) un viju (</w:t>
      </w:r>
      <w:r w:rsidR="00000000" w:rsidRPr="00000000" w:rsidDel="00000000">
        <w:rPr>
          <w:i w:val="1"/>
          <w:rtl w:val="0"/>
        </w:rPr>
        <w:t xml:space="preserve">Cuscuta</w:t>
      </w:r>
      <w:r w:rsidR="00000000" w:rsidRPr="00000000" w:rsidDel="00000000">
        <w:rPr>
          <w:rtl w:val="0"/>
        </w:rPr>
        <w:t xml:space="preserve"> spp.) sēklu </w:t>
      </w:r>
      <w:r w:rsidR="00000000" w:rsidRPr="00000000" w:rsidDel="00000000">
        <w:rPr>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Reģistrētā persona veic pasākumus, kas ierobežo tādu kaitīgo organismu klātbūtni, kuri samazina sēklu lietderību.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Visas svaigās un veselās sēklas, kas nedīgst pēc iepriekšējas apstrādes, uzskata par dīgtspējīgām sēklām.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Esošās cietās sēklas līdz maksimālajam cieto sēklu daudzumam uzskata par dīgtspējīgām sēklām.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Kopējo citu skareņu (</w:t>
      </w:r>
      <w:r w:rsidR="00000000" w:rsidRPr="00000000" w:rsidDel="00000000">
        <w:rPr>
          <w:i w:val="1"/>
          <w:rtl w:val="0"/>
        </w:rPr>
        <w:t xml:space="preserve">Poa</w:t>
      </w:r>
      <w:r w:rsidR="00000000" w:rsidRPr="00000000" w:rsidDel="00000000">
        <w:rPr>
          <w:rtl w:val="0"/>
        </w:rPr>
        <w:t xml:space="preserve"> spp.) sugu sēklu daudzumu līdz 0,8 % no masas neuzskata par piemaisījumu.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Sarkanā āboliņa (</w:t>
      </w:r>
      <w:r w:rsidR="00000000" w:rsidRPr="00000000" w:rsidDel="00000000">
        <w:rPr>
          <w:i w:val="1"/>
          <w:rtl w:val="0"/>
        </w:rPr>
        <w:t xml:space="preserve">Trifolium pratense</w:t>
      </w:r>
      <w:r w:rsidR="00000000" w:rsidRPr="00000000" w:rsidDel="00000000">
        <w:rPr>
          <w:rtl w:val="0"/>
        </w:rPr>
        <w:t xml:space="preserve"> L.) sēklu daudzumu līdz 1 % no masas neuzskata par piemaisījumu.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Baltās lupīnas (</w:t>
      </w:r>
      <w:r w:rsidR="00000000" w:rsidRPr="00000000" w:rsidDel="00000000">
        <w:rPr>
          <w:i w:val="1"/>
          <w:rtl w:val="0"/>
        </w:rPr>
        <w:t xml:space="preserve">Lupinus albus</w:t>
      </w:r>
      <w:r w:rsidR="00000000" w:rsidRPr="00000000" w:rsidDel="00000000">
        <w:rPr>
          <w:rtl w:val="0"/>
        </w:rPr>
        <w:t xml:space="preserve"> L.), šaurlapu lupīnas (</w:t>
      </w:r>
      <w:r w:rsidR="00000000" w:rsidRPr="00000000" w:rsidDel="00000000">
        <w:rPr>
          <w:i w:val="1"/>
          <w:rtl w:val="0"/>
        </w:rPr>
        <w:t xml:space="preserve">Lupinus angustifolius</w:t>
      </w:r>
      <w:r w:rsidR="00000000" w:rsidRPr="00000000" w:rsidDel="00000000">
        <w:rPr>
          <w:rtl w:val="0"/>
        </w:rPr>
        <w:t xml:space="preserve"> L.), dzeltenās lupīnas (</w:t>
      </w:r>
      <w:r w:rsidR="00000000" w:rsidRPr="00000000" w:rsidDel="00000000">
        <w:rPr>
          <w:i w:val="1"/>
          <w:rtl w:val="0"/>
        </w:rPr>
        <w:t xml:space="preserve">Lupinus luteus</w:t>
      </w:r>
      <w:r w:rsidR="00000000" w:rsidRPr="00000000" w:rsidDel="00000000">
        <w:rPr>
          <w:rtl w:val="0"/>
        </w:rPr>
        <w:t xml:space="preserve"> L.), sējas zirņu (</w:t>
      </w:r>
      <w:r w:rsidR="00000000" w:rsidRPr="00000000" w:rsidDel="00000000">
        <w:rPr>
          <w:i w:val="1"/>
          <w:rtl w:val="0"/>
        </w:rPr>
        <w:t xml:space="preserve">Pisum sativum</w:t>
      </w:r>
      <w:r w:rsidR="00000000" w:rsidRPr="00000000" w:rsidDel="00000000">
        <w:rPr>
          <w:rtl w:val="0"/>
        </w:rPr>
        <w:t xml:space="preserve"> L.), lauka pupu (</w:t>
      </w:r>
      <w:r w:rsidR="00000000" w:rsidRPr="00000000" w:rsidDel="00000000">
        <w:rPr>
          <w:i w:val="1"/>
          <w:rtl w:val="0"/>
        </w:rPr>
        <w:t xml:space="preserve">Vicia faba</w:t>
      </w:r>
      <w:r w:rsidR="00000000" w:rsidRPr="00000000" w:rsidDel="00000000">
        <w:rPr>
          <w:rtl w:val="0"/>
        </w:rPr>
        <w:t xml:space="preserve"> L.), sējas vīķu (</w:t>
      </w:r>
      <w:r w:rsidR="00000000" w:rsidRPr="00000000" w:rsidDel="00000000">
        <w:rPr>
          <w:i w:val="1"/>
          <w:rtl w:val="0"/>
        </w:rPr>
        <w:t xml:space="preserve">Vicia sativa</w:t>
      </w:r>
      <w:r w:rsidR="00000000" w:rsidRPr="00000000" w:rsidDel="00000000">
        <w:rPr>
          <w:rtl w:val="0"/>
        </w:rPr>
        <w:t xml:space="preserve"> L.) un smilts vīķu (</w:t>
      </w:r>
      <w:r w:rsidR="00000000" w:rsidRPr="00000000" w:rsidDel="00000000">
        <w:rPr>
          <w:i w:val="1"/>
          <w:rtl w:val="0"/>
        </w:rPr>
        <w:t xml:space="preserve">Vicia villosa</w:t>
      </w:r>
      <w:r w:rsidR="00000000" w:rsidRPr="00000000" w:rsidDel="00000000">
        <w:rPr>
          <w:rtl w:val="0"/>
        </w:rPr>
        <w:t xml:space="preserve"> Roth) sēklu daudzumu līdz 0,5 % no masas citās attiecīgajās sugās neuzskata par piejaukumu.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Noteikto maksimālo procentuālo vienas sugas sēklu masu nepiemēro skareņu sēklām (</w:t>
      </w:r>
      <w:r w:rsidR="00000000" w:rsidRPr="00000000" w:rsidDel="00000000">
        <w:rPr>
          <w:i w:val="1"/>
          <w:rtl w:val="0"/>
        </w:rPr>
        <w:t xml:space="preserve">Poa</w:t>
      </w:r>
      <w:r w:rsidR="00000000" w:rsidRPr="00000000" w:rsidDel="00000000">
        <w:rPr>
          <w:rtl w:val="0"/>
        </w:rPr>
        <w:t xml:space="preserve"> spp.).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Ja noteiktā masas paraugā kopā ir divas </w:t>
      </w:r>
      <w:r w:rsidR="00000000" w:rsidRPr="00000000" w:rsidDel="00000000">
        <w:rPr>
          <w:i w:val="1"/>
          <w:rtl w:val="0"/>
        </w:rPr>
        <w:t xml:space="preserve">Avena fatua</w:t>
      </w:r>
      <w:r w:rsidR="00000000" w:rsidRPr="00000000" w:rsidDel="00000000">
        <w:rPr>
          <w:rtl w:val="0"/>
        </w:rPr>
        <w:t xml:space="preserve"> un (vai) </w:t>
      </w:r>
      <w:r w:rsidR="00000000" w:rsidRPr="00000000" w:rsidDel="00000000">
        <w:rPr>
          <w:i w:val="1"/>
          <w:rtl w:val="0"/>
        </w:rPr>
        <w:t xml:space="preserve">Avena sterilis</w:t>
      </w:r>
      <w:r w:rsidR="00000000" w:rsidRPr="00000000" w:rsidDel="00000000">
        <w:rPr>
          <w:rtl w:val="0"/>
        </w:rPr>
        <w:t xml:space="preserve"> sēklas, to neuzskata par piemaisījumu, ja vien otrā tādas pašas masas paraugā nav šo sugu sēklu.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Ja noteiktā masas paraugā ir viena </w:t>
      </w:r>
      <w:r w:rsidR="00000000" w:rsidRPr="00000000" w:rsidDel="00000000">
        <w:rPr>
          <w:i w:val="1"/>
          <w:rtl w:val="0"/>
        </w:rPr>
        <w:t xml:space="preserve">Avena fatua</w:t>
      </w:r>
      <w:r w:rsidR="00000000" w:rsidRPr="00000000" w:rsidDel="00000000">
        <w:rPr>
          <w:rtl w:val="0"/>
        </w:rPr>
        <w:t xml:space="preserve"> vai </w:t>
      </w:r>
      <w:r w:rsidR="00000000" w:rsidRPr="00000000" w:rsidDel="00000000">
        <w:rPr>
          <w:i w:val="1"/>
          <w:rtl w:val="0"/>
        </w:rPr>
        <w:t xml:space="preserve">Avena sterilis</w:t>
      </w:r>
      <w:r w:rsidR="00000000" w:rsidRPr="00000000" w:rsidDel="00000000">
        <w:rPr>
          <w:rtl w:val="0"/>
        </w:rPr>
        <w:t xml:space="preserve"> sēkla, to neuzskata par piemaisījumu, ja vien otrā paraugā, kura masa ir divtik liela, nav nevienas šo sugu 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w:t>
      </w:r>
      <w:r w:rsidR="00000000" w:rsidRPr="00000000" w:rsidDel="00000000">
        <w:rPr>
          <w:i w:val="1"/>
          <w:rtl w:val="0"/>
        </w:rPr>
        <w:t xml:space="preserve">Cuscuta</w:t>
      </w:r>
      <w:r w:rsidR="00000000" w:rsidRPr="00000000" w:rsidDel="00000000">
        <w:rPr>
          <w:rtl w:val="0"/>
        </w:rPr>
        <w:t xml:space="preserve"> spp. sēklu noteikšana pēc skaita nav nepieciešama, ja nav šaubu par to, ka ir ievēroti šā pielikuma 1.punktā minētās sertificētu sēklu tabulas 14.ailē minētie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 Ja noteiktā masas paraugā ir viena </w:t>
      </w:r>
      <w:r w:rsidR="00000000" w:rsidRPr="00000000" w:rsidDel="00000000">
        <w:rPr>
          <w:i w:val="1"/>
          <w:rtl w:val="0"/>
        </w:rPr>
        <w:t xml:space="preserve">Cuscuta</w:t>
      </w:r>
      <w:r w:rsidR="00000000" w:rsidRPr="00000000" w:rsidDel="00000000">
        <w:rPr>
          <w:rtl w:val="0"/>
        </w:rPr>
        <w:t xml:space="preserve"> spp. sēkla, to neuzskata par piemaisījumu, ja otrā tādas pašas masas paraugā nav </w:t>
      </w:r>
      <w:r w:rsidR="00000000" w:rsidRPr="00000000" w:rsidDel="00000000">
        <w:rPr>
          <w:i w:val="1"/>
          <w:rtl w:val="0"/>
        </w:rPr>
        <w:t xml:space="preserve">Cuscuta</w:t>
      </w:r>
      <w:r w:rsidR="00000000" w:rsidRPr="00000000" w:rsidDel="00000000">
        <w:rPr>
          <w:rtl w:val="0"/>
        </w:rPr>
        <w:t xml:space="preserve"> spp. sēklu.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Parauga masa </w:t>
      </w:r>
      <w:r w:rsidR="00000000" w:rsidRPr="00000000" w:rsidDel="00000000">
        <w:rPr>
          <w:i w:val="1"/>
          <w:rtl w:val="0"/>
        </w:rPr>
        <w:t xml:space="preserve">Cuscuta</w:t>
      </w:r>
      <w:r w:rsidR="00000000" w:rsidRPr="00000000" w:rsidDel="00000000">
        <w:rPr>
          <w:rtl w:val="0"/>
        </w:rPr>
        <w:t xml:space="preserve"> spp. sēklu noteikšanai pēc skaita ir divreiz lielāka nekā masa, kas attiecīgajai sugai noteikta šo noteikumu </w:t>
      </w:r>
      <w:r w:rsidR="00000000" w:rsidRPr="00000000" w:rsidDel="00000000">
        <w:rPr>
          <w:rtl w:val="0"/>
        </w:rPr>
        <w:t xml:space="preserve">11.</w:t>
      </w:r>
      <w:r w:rsidR="00000000" w:rsidRPr="00000000" w:rsidDel="00000000">
        <w:rPr>
          <w:rtl w:val="0"/>
        </w:rPr>
        <w:t xml:space="preserve">pielikuma 6.ailē.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Ja noteiktā masas paraugā ir viena </w:t>
      </w:r>
      <w:r w:rsidR="00000000" w:rsidRPr="00000000" w:rsidDel="00000000">
        <w:rPr>
          <w:i w:val="1"/>
          <w:rtl w:val="0"/>
        </w:rPr>
        <w:t xml:space="preserve">Cuscuta</w:t>
      </w:r>
      <w:r w:rsidR="00000000" w:rsidRPr="00000000" w:rsidDel="00000000">
        <w:rPr>
          <w:rtl w:val="0"/>
        </w:rPr>
        <w:t xml:space="preserve"> spp. sēkla, to neuzskata par piemaisījumu, ja vien otrā paraugā, kura masa ir divtik liela, nav nevienas </w:t>
      </w:r>
      <w:r w:rsidR="00000000" w:rsidRPr="00000000" w:rsidDel="00000000">
        <w:rPr>
          <w:i w:val="1"/>
          <w:rtl w:val="0"/>
        </w:rPr>
        <w:t xml:space="preserve">Cuscuta</w:t>
      </w:r>
      <w:r w:rsidR="00000000" w:rsidRPr="00000000" w:rsidDel="00000000">
        <w:rPr>
          <w:rtl w:val="0"/>
        </w:rPr>
        <w:t xml:space="preserve"> spp. 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Citas krāsas lupīnu (</w:t>
      </w:r>
      <w:r w:rsidR="00000000" w:rsidRPr="00000000" w:rsidDel="00000000">
        <w:rPr>
          <w:i w:val="1"/>
          <w:rtl w:val="0"/>
        </w:rPr>
        <w:t xml:space="preserve">Lupinus</w:t>
      </w:r>
      <w:r w:rsidR="00000000" w:rsidRPr="00000000" w:rsidDel="00000000">
        <w:rPr>
          <w:rtl w:val="0"/>
        </w:rPr>
        <w:t xml:space="preserve"> spp.) sēklu procentuālais īpatsvars no sēklu skaita rūgtajām lupīnām nedrīkst pārsniegt 2 %, citām lupīnām (</w:t>
      </w:r>
      <w:r w:rsidR="00000000" w:rsidRPr="00000000" w:rsidDel="00000000">
        <w:rPr>
          <w:i w:val="1"/>
          <w:rtl w:val="0"/>
        </w:rPr>
        <w:t xml:space="preserve">Lupinus</w:t>
      </w:r>
      <w:r w:rsidR="00000000" w:rsidRPr="00000000" w:rsidDel="00000000">
        <w:rPr>
          <w:rtl w:val="0"/>
        </w:rPr>
        <w:t xml:space="preserve"> spp.) –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Lupīnu (</w:t>
      </w:r>
      <w:r w:rsidR="00000000" w:rsidRPr="00000000" w:rsidDel="00000000">
        <w:rPr>
          <w:i w:val="1"/>
          <w:rtl w:val="0"/>
        </w:rPr>
        <w:t xml:space="preserve">Lupinus</w:t>
      </w:r>
      <w:r w:rsidR="00000000" w:rsidRPr="00000000" w:rsidDel="00000000">
        <w:rPr>
          <w:rtl w:val="0"/>
        </w:rPr>
        <w:t xml:space="preserve"> spp.) šķirnēs rūgto lupīnu sēklu skaits nepārsniedz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 Ja kopā ir ne vairāk kā 80 skareņu sēklu (</w:t>
      </w:r>
      <w:r w:rsidR="00000000" w:rsidRPr="00000000" w:rsidDel="00000000">
        <w:rPr>
          <w:i w:val="1"/>
          <w:rtl w:val="0"/>
        </w:rPr>
        <w:t xml:space="preserve">Poa</w:t>
      </w:r>
      <w:r w:rsidR="00000000" w:rsidRPr="00000000" w:rsidDel="00000000">
        <w:rPr>
          <w:rtl w:val="0"/>
        </w:rPr>
        <w:t xml:space="preserve"> spp.), tās neuzskata par piejaukumu.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Šā pielikuma 2.punktā minētās bāzes sēklu tabulas 7.ailē minēto nosacījumu nepiemēro skareņu sēklām. Maksimālais kopējais citu skareņu sugu sēklu skaits paraugā, kurā ir 500 sēklu, nedrīkst būt vairāk par vienu.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Amoliņa (</w:t>
      </w:r>
      <w:r w:rsidR="00000000" w:rsidRPr="00000000" w:rsidDel="00000000">
        <w:rPr>
          <w:i w:val="1"/>
          <w:rtl w:val="0"/>
        </w:rPr>
        <w:t xml:space="preserve">Melilotus</w:t>
      </w:r>
      <w:r w:rsidR="00000000" w:rsidRPr="00000000" w:rsidDel="00000000">
        <w:rPr>
          <w:rtl w:val="0"/>
        </w:rPr>
        <w:t xml:space="preserve"> spp.) sēklu skaits nav jānosaka bāzes sēklām, ja nav šaubu par to, ka ievēroti šā pielikuma 2.punktā minētās bāzes sēklu tabulas 11.ailē minētie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Ja noteiktās masas paraugā ir viena amoliņa sēkla, to neuzskata par piejaukumu, ja vien otrā paraugā, kura masa ir divtik liela, nav nevienas amoliņa 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Nepiemēro "c"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 Nepiemēro "d"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Nepiemēro "e"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Nepiemēro "f"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 Nepiemēro "k" un "m"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 Rūgto lupīnu sēklu piejaukums citās lupīnu sēklās nedrīkst pārsniegt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w:t>
      </w:r>
      <w:r w:rsidR="00000000" w:rsidRPr="00000000" w:rsidDel="00000000">
        <w:rPr>
          <w:sz w:val="18"/>
          <w:rtl w:val="0"/>
        </w:rPr>
        <w:t xml:space="preserve">(Piezīme svītrota ar MK 10.12.2013. noteikumiem Nr. 1418)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21-TA-27</w:t>
    </w:r>
    <w:r>
      <w:br/>
    </w:r>
    <w:r w:rsidR="00000000" w:rsidRPr="00000000" w:rsidDel="00000000">
      <w:rPr>
        <w:rtl w:val="0"/>
      </w:rPr>
      <w:t xml:space="preserve">Izdrukāts 29.07.2026. 22.48 - 4.0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21-TA-27</w:t>
    </w:r>
    <w:r>
      <w:br/>
    </w:r>
    <w:r w:rsidR="00000000" w:rsidRPr="00000000" w:rsidDel="00000000">
      <w:rPr>
        <w:rtl w:val="0"/>
      </w:rPr>
      <w:t xml:space="preserve">Izdrukāts 29.07.2026. 22.48 - 4.0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noteikumu_konsolidētā_versija_p12_21-TA-27.docx</dc:title>
</cp:coreProperties>
</file>

<file path=docProps/custom.xml><?xml version="1.0" encoding="utf-8"?>
<Properties xmlns="http://schemas.openxmlformats.org/officeDocument/2006/custom-properties" xmlns:vt="http://schemas.openxmlformats.org/officeDocument/2006/docPropsVTypes"/>
</file>