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Komercsēklu (K) oficiālajā etiķetē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28.03.2017. noteikumiem Nr. 183)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1. Atsauce uz Eiropas Savienības tiesību aktiem.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Atzīme “Komercsēklas”.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Pārraudzības institūcijas un valsts nosaukums vai to abreviatūra.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Oficiāli piešķirtais sērijas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Saiņošanas mēnesis un gads vai pēdējā parauga ņemšanas mēnesis un gads. Ja iesaiņojums noslēgts atkārtoti, norāda noslēgšanas datumu, kā arī atbildīgās institūcijas nosaukumu.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Suga (norāda botānisko nosaukumu (pilnu vai saīsinātu) latīņu burtiem bez atsaucēm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Ražotājvalsts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Neto vai bruto sēklu masa vai tīro sēklu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ir norādīta masa un lietoti granulēti augu aizsardzības līdzekļi, dražējamie materiāli vai citas cietās piedevas, norāda piedevu nosaukumu, kā arī aptuvenās proporcijas starp sēklu masu un kopējo masu.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Ja sēklas dīgtspēja ir novērtēta atkārtoti, norāda institūciju, kura to novērtējusi, kā arī atkārtotās novērtēšanas mēnesi un gadu. Šo informāciju norāda uz oficiālas uzlīmes, ko pielīmē pie etiķetes.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Audzēšanas vieta, norādot sēklu ražošanas novadu.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