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maisījumu oficiālās etiķetes vai zīmogojuma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28.03.2017. noteikumiem Nr. 183)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Norāde “Sēklas materiāla maisījums (paredzētā izmantošana)”.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Par saiņošanu atbildīgās institūcijas un valsts nosaukums vai to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Oficiāli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Deklarētā sēklu neto vai bruto masa vai sēklu skaits iesaiņojumā.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Sugu, kategoriju un šķirņu nosaukumi un masas proporcijas katram komponentam (šķirņu un sugu nosaukumus norāda ar latīņu burtiem). Auzeņairenei (</w:t>
      </w:r>
      <w:r w:rsidR="00000000" w:rsidRPr="00000000" w:rsidDel="00000000">
        <w:rPr>
          <w:i w:val="1"/>
          <w:rtl w:val="0"/>
        </w:rPr>
        <w:t xml:space="preserve">x Festulolium</w:t>
      </w:r>
      <w:r w:rsidR="00000000" w:rsidRPr="00000000" w:rsidDel="00000000">
        <w:rPr>
          <w:rtl w:val="0"/>
        </w:rPr>
        <w:t xml:space="preserve">) norāda Festuca un Lolium ģints sugu nosaukumus.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Saiņošanas mēnesis un gads vai pēdējā parauga ņemšanas mēnesis un gads. Ja iesaiņojums noslēgts atkārtoti, norāda noslēgšanas datumu, kā arī atbildīgās institūcijas nosaukumu.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ir norādīta masa un lietoti granulēti augu aizsardzības līdzekļi, dražējamie materiāli vai citas cietās piedevas, norāda piedevu nosaukumus, kā arī aptuvenās proporcijas starp sēklu masu un kopējo masu.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Ja visu maisījumu komponentu sēklu dīgtspēja ir novērtēta atkārtoti, norāda institūciju, kura novērtējusi, kā arī atkārtotās novērtēšanas mēnesi un gadu. Šo informāciju norāda uz oficiālas uzlīmes, ko pielīmē pie etiķetes.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