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F25" w:rsidRPr="00124205" w:rsidRDefault="00305F25" w:rsidP="00305F25">
      <w:pPr>
        <w:pStyle w:val="naisf"/>
        <w:tabs>
          <w:tab w:val="left" w:pos="6521"/>
          <w:tab w:val="right" w:pos="8820"/>
        </w:tabs>
        <w:spacing w:before="130" w:after="0" w:line="260" w:lineRule="exact"/>
        <w:ind w:firstLine="539"/>
        <w:jc w:val="right"/>
        <w:rPr>
          <w:rFonts w:ascii="Cambria" w:hAnsi="Cambria"/>
          <w:i/>
          <w:sz w:val="19"/>
          <w:szCs w:val="28"/>
        </w:rPr>
      </w:pPr>
      <w:r w:rsidRPr="00124205">
        <w:rPr>
          <w:rFonts w:ascii="Cambria" w:hAnsi="Cambria"/>
          <w:b/>
          <w:bCs/>
          <w:sz w:val="19"/>
          <w:szCs w:val="32"/>
        </w:rPr>
        <w:t>Finanšu mi</w:t>
      </w:r>
      <w:r>
        <w:rPr>
          <w:rFonts w:ascii="Cambria" w:hAnsi="Cambria"/>
          <w:b/>
          <w:bCs/>
          <w:sz w:val="19"/>
          <w:szCs w:val="32"/>
        </w:rPr>
        <w:t>nistrijas iesniegtajā redakcijā</w:t>
      </w:r>
    </w:p>
    <w:p w:rsidR="00305F25" w:rsidRDefault="00305F25" w:rsidP="00305F25">
      <w:pPr>
        <w:tabs>
          <w:tab w:val="left" w:pos="382"/>
          <w:tab w:val="left" w:pos="3821"/>
        </w:tabs>
        <w:spacing w:beforeLines="130" w:before="312"/>
        <w:jc w:val="right"/>
        <w:rPr>
          <w:rFonts w:ascii="Cambria" w:hAnsi="Cambria"/>
          <w:color w:val="000000"/>
          <w:sz w:val="19"/>
          <w:szCs w:val="22"/>
        </w:rPr>
      </w:pPr>
      <w:r w:rsidRPr="00124205">
        <w:rPr>
          <w:rFonts w:ascii="Cambria" w:hAnsi="Cambria"/>
          <w:color w:val="000000"/>
          <w:sz w:val="19"/>
          <w:szCs w:val="22"/>
        </w:rPr>
        <w:t>2.</w:t>
      </w:r>
      <w:r w:rsidRPr="00CC3FFA">
        <w:rPr>
          <w:rFonts w:ascii="Cambria" w:hAnsi="Cambria"/>
          <w:color w:val="000000"/>
          <w:sz w:val="19"/>
          <w:szCs w:val="16"/>
          <w:vertAlign w:val="superscript"/>
        </w:rPr>
        <w:t>1</w:t>
      </w:r>
      <w:r w:rsidRPr="00124205">
        <w:rPr>
          <w:rFonts w:ascii="Cambria" w:hAnsi="Cambria"/>
          <w:color w:val="000000"/>
          <w:sz w:val="19"/>
        </w:rPr>
        <w:t xml:space="preserve"> </w:t>
      </w:r>
      <w:r w:rsidRPr="00124205">
        <w:rPr>
          <w:rFonts w:ascii="Cambria" w:hAnsi="Cambria"/>
          <w:color w:val="000000"/>
          <w:sz w:val="19"/>
          <w:szCs w:val="22"/>
        </w:rPr>
        <w:t>pielikums</w:t>
      </w:r>
      <w:r>
        <w:rPr>
          <w:rFonts w:ascii="Cambria" w:hAnsi="Cambria"/>
          <w:color w:val="000000"/>
          <w:sz w:val="19"/>
          <w:szCs w:val="22"/>
        </w:rPr>
        <w:br/>
      </w:r>
      <w:r w:rsidRPr="00124205">
        <w:rPr>
          <w:rFonts w:ascii="Cambria" w:hAnsi="Cambria"/>
          <w:color w:val="000000"/>
          <w:sz w:val="19"/>
          <w:szCs w:val="22"/>
        </w:rPr>
        <w:t>Ministru kabineta</w:t>
      </w:r>
      <w:r w:rsidRPr="00124205">
        <w:rPr>
          <w:rFonts w:ascii="Cambria" w:hAnsi="Cambria"/>
          <w:color w:val="000000"/>
          <w:sz w:val="19"/>
          <w:szCs w:val="22"/>
        </w:rPr>
        <w:br/>
        <w:t>2015. gada 10. fe</w:t>
      </w:r>
      <w:r>
        <w:rPr>
          <w:rFonts w:ascii="Cambria" w:hAnsi="Cambria"/>
          <w:color w:val="000000"/>
          <w:sz w:val="19"/>
          <w:szCs w:val="22"/>
        </w:rPr>
        <w:t>bruāra</w:t>
      </w:r>
      <w:r>
        <w:rPr>
          <w:rFonts w:ascii="Cambria" w:hAnsi="Cambria"/>
          <w:color w:val="000000"/>
          <w:sz w:val="19"/>
          <w:szCs w:val="22"/>
        </w:rPr>
        <w:br/>
      </w:r>
      <w:r w:rsidRPr="00124205">
        <w:rPr>
          <w:rFonts w:ascii="Cambria" w:hAnsi="Cambria"/>
          <w:color w:val="000000"/>
          <w:sz w:val="19"/>
          <w:szCs w:val="22"/>
        </w:rPr>
        <w:t>noteikumiem Nr. 77</w:t>
      </w:r>
    </w:p>
    <w:p w:rsidR="00305F25" w:rsidRPr="004B58DC" w:rsidRDefault="00305F25" w:rsidP="00305F25">
      <w:pPr>
        <w:tabs>
          <w:tab w:val="left" w:pos="382"/>
          <w:tab w:val="left" w:pos="3821"/>
        </w:tabs>
        <w:spacing w:beforeLines="130" w:before="312"/>
        <w:rPr>
          <w:rFonts w:ascii="Cambria" w:hAnsi="Cambria"/>
          <w:i/>
          <w:color w:val="000000"/>
          <w:sz w:val="18"/>
          <w:szCs w:val="18"/>
        </w:rPr>
      </w:pPr>
      <w:r w:rsidRPr="004B58DC">
        <w:rPr>
          <w:rFonts w:ascii="Cambria" w:hAnsi="Cambria"/>
          <w:i/>
          <w:sz w:val="18"/>
          <w:szCs w:val="18"/>
        </w:rPr>
        <w:t>(Pielikums MK 26.03.20</w:t>
      </w:r>
      <w:r w:rsidR="004B58DC" w:rsidRPr="004B58DC">
        <w:rPr>
          <w:rFonts w:ascii="Cambria" w:hAnsi="Cambria"/>
          <w:i/>
          <w:sz w:val="18"/>
          <w:szCs w:val="18"/>
        </w:rPr>
        <w:t xml:space="preserve">19. noteikumu Nr. 129 redakcijā, </w:t>
      </w:r>
      <w:r w:rsidR="004B58DC" w:rsidRPr="004B58DC">
        <w:rPr>
          <w:rFonts w:ascii="Cambria" w:hAnsi="Cambria"/>
          <w:i/>
          <w:sz w:val="18"/>
          <w:szCs w:val="18"/>
        </w:rPr>
        <w:t>kas grozīta ar MK 22.06.2021. noteikumiem Nr. 390)</w:t>
      </w:r>
    </w:p>
    <w:p w:rsidR="00305F25" w:rsidRPr="00305F25" w:rsidRDefault="00305F25" w:rsidP="00305F25">
      <w:pPr>
        <w:spacing w:beforeLines="130" w:before="312"/>
        <w:jc w:val="center"/>
        <w:rPr>
          <w:rFonts w:ascii="Cambria" w:hAnsi="Cambria"/>
          <w:b/>
          <w:bCs/>
          <w:color w:val="000000"/>
        </w:rPr>
      </w:pPr>
      <w:r w:rsidRPr="00305F25">
        <w:rPr>
          <w:rFonts w:ascii="Cambria" w:hAnsi="Cambria"/>
          <w:b/>
          <w:bCs/>
          <w:color w:val="000000"/>
        </w:rPr>
        <w:t>Pārskats par projekta dalībniekiem*</w:t>
      </w:r>
    </w:p>
    <w:p w:rsidR="00305F25" w:rsidRDefault="00305F25" w:rsidP="00305F25">
      <w:pPr>
        <w:spacing w:before="130" w:line="260" w:lineRule="exact"/>
        <w:jc w:val="both"/>
        <w:rPr>
          <w:rFonts w:ascii="Cambria" w:hAnsi="Cambria"/>
          <w:sz w:val="19"/>
          <w:szCs w:val="20"/>
        </w:rPr>
      </w:pPr>
    </w:p>
    <w:p w:rsidR="00305F25" w:rsidRDefault="00305F25" w:rsidP="00305F25">
      <w:pPr>
        <w:spacing w:before="130" w:line="260" w:lineRule="exact"/>
        <w:jc w:val="both"/>
        <w:rPr>
          <w:rFonts w:ascii="Cambria" w:hAnsi="Cambria"/>
          <w:sz w:val="19"/>
          <w:szCs w:val="20"/>
        </w:rPr>
      </w:pPr>
      <w:r w:rsidRPr="00124205">
        <w:rPr>
          <w:rFonts w:ascii="Cambria" w:hAnsi="Cambria"/>
          <w:sz w:val="19"/>
          <w:szCs w:val="20"/>
        </w:rPr>
        <w:t>Pārskatu  iesniedz reizi gadā par iepriekšējā kalendāra gada dalībniekiem un sasniegtiem tūlītējiem rādītājiem un ar noslēguma maksājuma pieprasījumu par dalībniekiem, kas uzsāka dalību pēc pēdējā pārskata perioda beigām,  ESF projekti, kuros ir noteikts uzraudzības rādītājs "dalībnieku/personu skaits", kā arī tie ERAF projekti, kas paredz fizisku personu apmācības vai kapacitātes stiprināšanas pasākumus. Atbilstoši atbildīgās iestādes norādījumiem sadaļā neiekļauj to dalībnieku datus, kas piedalās pu</w:t>
      </w:r>
      <w:r>
        <w:rPr>
          <w:rFonts w:ascii="Cambria" w:hAnsi="Cambria"/>
          <w:sz w:val="19"/>
          <w:szCs w:val="20"/>
        </w:rPr>
        <w:t>bliskos atvērtā tipa pasākumos.</w:t>
      </w:r>
    </w:p>
    <w:p w:rsidR="00305F25" w:rsidRPr="00124205" w:rsidRDefault="00305F25" w:rsidP="00305F25">
      <w:pPr>
        <w:spacing w:before="130" w:line="260" w:lineRule="exact"/>
        <w:jc w:val="both"/>
        <w:rPr>
          <w:rFonts w:ascii="Cambria" w:hAnsi="Cambria"/>
          <w:sz w:val="19"/>
          <w:szCs w:val="20"/>
        </w:rPr>
      </w:pPr>
      <w:r w:rsidRPr="00124205">
        <w:rPr>
          <w:rFonts w:ascii="Cambria" w:hAnsi="Cambria"/>
          <w:sz w:val="19"/>
          <w:szCs w:val="20"/>
        </w:rPr>
        <w:t>Ja šāds rādītājs projektā nav noteikts,  pārskatus neiesniedz.</w:t>
      </w:r>
    </w:p>
    <w:p w:rsidR="00305F25" w:rsidRPr="00124205" w:rsidRDefault="00305F25" w:rsidP="00305F25">
      <w:pPr>
        <w:tabs>
          <w:tab w:val="left" w:pos="382"/>
          <w:tab w:val="left" w:pos="3821"/>
        </w:tabs>
        <w:spacing w:before="130" w:after="60" w:line="260" w:lineRule="exact"/>
        <w:jc w:val="right"/>
        <w:rPr>
          <w:rFonts w:ascii="Cambria" w:hAnsi="Cambria"/>
          <w:color w:val="000000"/>
          <w:sz w:val="19"/>
        </w:rPr>
      </w:pPr>
      <w:r w:rsidRPr="00124205">
        <w:rPr>
          <w:rFonts w:ascii="Cambria" w:hAnsi="Cambria"/>
          <w:color w:val="000000"/>
          <w:sz w:val="19"/>
        </w:rPr>
        <w:t>1.tabula</w:t>
      </w:r>
    </w:p>
    <w:tbl>
      <w:tblPr>
        <w:tblW w:w="5000" w:type="pct"/>
        <w:tblCellMar>
          <w:top w:w="28" w:type="dxa"/>
          <w:left w:w="28" w:type="dxa"/>
          <w:bottom w:w="28" w:type="dxa"/>
          <w:right w:w="28" w:type="dxa"/>
        </w:tblCellMar>
        <w:tblLook w:val="04A0" w:firstRow="1" w:lastRow="0" w:firstColumn="1" w:lastColumn="0" w:noHBand="0" w:noVBand="1"/>
      </w:tblPr>
      <w:tblGrid>
        <w:gridCol w:w="391"/>
        <w:gridCol w:w="3519"/>
        <w:gridCol w:w="5671"/>
      </w:tblGrid>
      <w:tr w:rsidR="00305F25" w:rsidRPr="00124205" w:rsidTr="00536B06">
        <w:tc>
          <w:tcPr>
            <w:tcW w:w="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color w:val="000000"/>
                <w:sz w:val="19"/>
              </w:rPr>
            </w:pPr>
            <w:r w:rsidRPr="00124205">
              <w:rPr>
                <w:rFonts w:ascii="Cambria" w:hAnsi="Cambria"/>
                <w:color w:val="000000"/>
                <w:sz w:val="19"/>
              </w:rPr>
              <w:t> </w:t>
            </w:r>
          </w:p>
        </w:tc>
        <w:tc>
          <w:tcPr>
            <w:tcW w:w="4460" w:type="dxa"/>
            <w:tcBorders>
              <w:top w:val="single" w:sz="4" w:space="0" w:color="auto"/>
              <w:left w:val="nil"/>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color w:val="000000"/>
                <w:sz w:val="19"/>
              </w:rPr>
            </w:pPr>
            <w:r w:rsidRPr="00124205">
              <w:rPr>
                <w:rFonts w:ascii="Cambria" w:hAnsi="Cambria"/>
                <w:color w:val="000000"/>
                <w:sz w:val="19"/>
              </w:rPr>
              <w:t> </w:t>
            </w:r>
          </w:p>
        </w:tc>
        <w:tc>
          <w:tcPr>
            <w:tcW w:w="7481" w:type="dxa"/>
            <w:tcBorders>
              <w:top w:val="single" w:sz="4" w:space="0" w:color="auto"/>
              <w:left w:val="nil"/>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jc w:val="center"/>
              <w:rPr>
                <w:rFonts w:ascii="Cambria" w:hAnsi="Cambria"/>
                <w:color w:val="000000"/>
                <w:sz w:val="19"/>
              </w:rPr>
            </w:pPr>
            <w:r w:rsidRPr="00124205">
              <w:rPr>
                <w:rFonts w:ascii="Cambria" w:hAnsi="Cambria"/>
                <w:color w:val="000000"/>
                <w:sz w:val="19"/>
              </w:rPr>
              <w:t>Nosaukums</w:t>
            </w:r>
          </w:p>
        </w:tc>
      </w:tr>
      <w:tr w:rsidR="00305F25" w:rsidRPr="00124205" w:rsidTr="00536B06">
        <w:tc>
          <w:tcPr>
            <w:tcW w:w="480" w:type="dxa"/>
            <w:tcBorders>
              <w:top w:val="nil"/>
              <w:left w:val="single" w:sz="4" w:space="0" w:color="auto"/>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color w:val="000000"/>
                <w:sz w:val="19"/>
              </w:rPr>
            </w:pPr>
            <w:r w:rsidRPr="00124205">
              <w:rPr>
                <w:rFonts w:ascii="Cambria" w:hAnsi="Cambria"/>
                <w:color w:val="000000"/>
                <w:sz w:val="19"/>
              </w:rPr>
              <w:t>1</w:t>
            </w:r>
          </w:p>
        </w:tc>
        <w:tc>
          <w:tcPr>
            <w:tcW w:w="4460" w:type="dxa"/>
            <w:tcBorders>
              <w:top w:val="nil"/>
              <w:left w:val="nil"/>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color w:val="000000"/>
                <w:sz w:val="19"/>
              </w:rPr>
            </w:pPr>
            <w:r w:rsidRPr="00124205">
              <w:rPr>
                <w:rFonts w:ascii="Cambria" w:hAnsi="Cambria"/>
                <w:color w:val="000000"/>
                <w:sz w:val="19"/>
              </w:rPr>
              <w:t>Finansējuma saņēmējs</w:t>
            </w:r>
          </w:p>
        </w:tc>
        <w:tc>
          <w:tcPr>
            <w:tcW w:w="7481" w:type="dxa"/>
            <w:tcBorders>
              <w:top w:val="nil"/>
              <w:left w:val="nil"/>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color w:val="000000"/>
                <w:sz w:val="19"/>
              </w:rPr>
            </w:pPr>
            <w:r w:rsidRPr="00124205">
              <w:rPr>
                <w:rFonts w:ascii="Cambria" w:hAnsi="Cambria"/>
                <w:color w:val="000000"/>
                <w:sz w:val="19"/>
              </w:rPr>
              <w:t> </w:t>
            </w:r>
          </w:p>
        </w:tc>
      </w:tr>
      <w:tr w:rsidR="00305F25" w:rsidRPr="00124205" w:rsidTr="00536B06">
        <w:tc>
          <w:tcPr>
            <w:tcW w:w="480" w:type="dxa"/>
            <w:tcBorders>
              <w:top w:val="nil"/>
              <w:left w:val="single" w:sz="4" w:space="0" w:color="auto"/>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sz w:val="19"/>
              </w:rPr>
            </w:pPr>
            <w:r w:rsidRPr="00124205">
              <w:rPr>
                <w:rFonts w:ascii="Cambria" w:hAnsi="Cambria"/>
                <w:sz w:val="19"/>
              </w:rPr>
              <w:t>2</w:t>
            </w:r>
          </w:p>
        </w:tc>
        <w:tc>
          <w:tcPr>
            <w:tcW w:w="4460" w:type="dxa"/>
            <w:tcBorders>
              <w:top w:val="nil"/>
              <w:left w:val="nil"/>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sz w:val="19"/>
              </w:rPr>
            </w:pPr>
            <w:r w:rsidRPr="00124205">
              <w:rPr>
                <w:rFonts w:ascii="Cambria" w:hAnsi="Cambria"/>
                <w:sz w:val="19"/>
              </w:rPr>
              <w:t>Projekta nosaukums</w:t>
            </w:r>
          </w:p>
        </w:tc>
        <w:tc>
          <w:tcPr>
            <w:tcW w:w="7481" w:type="dxa"/>
            <w:tcBorders>
              <w:top w:val="nil"/>
              <w:left w:val="nil"/>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color w:val="000000"/>
                <w:sz w:val="19"/>
              </w:rPr>
            </w:pPr>
            <w:r w:rsidRPr="00124205">
              <w:rPr>
                <w:rFonts w:ascii="Cambria" w:hAnsi="Cambria"/>
                <w:color w:val="000000"/>
                <w:sz w:val="19"/>
              </w:rPr>
              <w:t> </w:t>
            </w:r>
          </w:p>
        </w:tc>
      </w:tr>
      <w:tr w:rsidR="00305F25" w:rsidRPr="00124205" w:rsidTr="00536B06">
        <w:tc>
          <w:tcPr>
            <w:tcW w:w="480" w:type="dxa"/>
            <w:tcBorders>
              <w:top w:val="nil"/>
              <w:left w:val="single" w:sz="4" w:space="0" w:color="auto"/>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sz w:val="19"/>
              </w:rPr>
            </w:pPr>
            <w:r w:rsidRPr="00124205">
              <w:rPr>
                <w:rFonts w:ascii="Cambria" w:hAnsi="Cambria"/>
                <w:sz w:val="19"/>
              </w:rPr>
              <w:t>3</w:t>
            </w:r>
          </w:p>
        </w:tc>
        <w:tc>
          <w:tcPr>
            <w:tcW w:w="4460" w:type="dxa"/>
            <w:tcBorders>
              <w:top w:val="nil"/>
              <w:left w:val="nil"/>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sz w:val="19"/>
              </w:rPr>
            </w:pPr>
            <w:r w:rsidRPr="00124205">
              <w:rPr>
                <w:rFonts w:ascii="Cambria" w:hAnsi="Cambria"/>
                <w:sz w:val="19"/>
              </w:rPr>
              <w:t>Projekta numurs</w:t>
            </w:r>
          </w:p>
        </w:tc>
        <w:tc>
          <w:tcPr>
            <w:tcW w:w="7481" w:type="dxa"/>
            <w:tcBorders>
              <w:top w:val="nil"/>
              <w:left w:val="nil"/>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color w:val="000000"/>
                <w:sz w:val="19"/>
              </w:rPr>
            </w:pPr>
            <w:r w:rsidRPr="00124205">
              <w:rPr>
                <w:rFonts w:ascii="Cambria" w:hAnsi="Cambria"/>
                <w:color w:val="000000"/>
                <w:sz w:val="19"/>
              </w:rPr>
              <w:t> </w:t>
            </w:r>
          </w:p>
        </w:tc>
      </w:tr>
      <w:tr w:rsidR="00305F25" w:rsidRPr="00124205" w:rsidTr="00536B06">
        <w:tc>
          <w:tcPr>
            <w:tcW w:w="480" w:type="dxa"/>
            <w:tcBorders>
              <w:top w:val="nil"/>
              <w:left w:val="single" w:sz="4" w:space="0" w:color="auto"/>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sz w:val="19"/>
              </w:rPr>
            </w:pPr>
            <w:r w:rsidRPr="00124205">
              <w:rPr>
                <w:rFonts w:ascii="Cambria" w:hAnsi="Cambria"/>
                <w:sz w:val="19"/>
              </w:rPr>
              <w:t>4</w:t>
            </w:r>
          </w:p>
        </w:tc>
        <w:tc>
          <w:tcPr>
            <w:tcW w:w="4460" w:type="dxa"/>
            <w:tcBorders>
              <w:top w:val="nil"/>
              <w:left w:val="nil"/>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sz w:val="19"/>
              </w:rPr>
            </w:pPr>
            <w:r w:rsidRPr="00124205">
              <w:rPr>
                <w:rFonts w:ascii="Cambria" w:hAnsi="Cambria"/>
                <w:sz w:val="19"/>
              </w:rPr>
              <w:t>Pārskata gads</w:t>
            </w:r>
          </w:p>
        </w:tc>
        <w:tc>
          <w:tcPr>
            <w:tcW w:w="7481" w:type="dxa"/>
            <w:tcBorders>
              <w:top w:val="nil"/>
              <w:left w:val="nil"/>
              <w:bottom w:val="single" w:sz="4" w:space="0" w:color="auto"/>
              <w:right w:val="single" w:sz="4" w:space="0" w:color="auto"/>
            </w:tcBorders>
            <w:shd w:val="clear" w:color="auto" w:fill="auto"/>
            <w:vAlign w:val="center"/>
            <w:hideMark/>
          </w:tcPr>
          <w:p w:rsidR="00305F25" w:rsidRPr="00124205" w:rsidRDefault="00305F25" w:rsidP="00536B06">
            <w:pPr>
              <w:spacing w:before="130" w:line="260" w:lineRule="exact"/>
              <w:rPr>
                <w:rFonts w:ascii="Cambria" w:hAnsi="Cambria"/>
                <w:color w:val="000000"/>
                <w:sz w:val="19"/>
              </w:rPr>
            </w:pPr>
            <w:r w:rsidRPr="00124205">
              <w:rPr>
                <w:rFonts w:ascii="Cambria" w:hAnsi="Cambria"/>
                <w:color w:val="000000"/>
                <w:sz w:val="19"/>
              </w:rPr>
              <w:t> </w:t>
            </w:r>
          </w:p>
        </w:tc>
      </w:tr>
    </w:tbl>
    <w:p w:rsidR="00305F25" w:rsidRPr="00124205" w:rsidRDefault="00305F25" w:rsidP="00305F25">
      <w:pPr>
        <w:tabs>
          <w:tab w:val="left" w:pos="382"/>
          <w:tab w:val="left" w:pos="3821"/>
        </w:tabs>
        <w:spacing w:before="130" w:line="260" w:lineRule="exact"/>
        <w:rPr>
          <w:rFonts w:ascii="Cambria" w:hAnsi="Cambria"/>
          <w:color w:val="000000"/>
          <w:sz w:val="19"/>
        </w:rPr>
      </w:pPr>
    </w:p>
    <w:p w:rsidR="00305F25" w:rsidRPr="00CC3FFA" w:rsidRDefault="00305F25" w:rsidP="00305F25">
      <w:pPr>
        <w:spacing w:before="130" w:line="260" w:lineRule="exact"/>
        <w:jc w:val="both"/>
        <w:rPr>
          <w:rFonts w:ascii="Cambria" w:hAnsi="Cambria"/>
          <w:sz w:val="17"/>
          <w:szCs w:val="17"/>
        </w:rPr>
      </w:pPr>
      <w:r w:rsidRPr="00CC3FFA">
        <w:rPr>
          <w:rFonts w:ascii="Cambria" w:hAnsi="Cambria"/>
          <w:sz w:val="17"/>
          <w:szCs w:val="17"/>
        </w:rPr>
        <w:t>*Dalībnieku ir nepieciešams reģistrēt vienu reizi darbībā. Par katru no darbībām tiek veidots atsevišķs ieraksts šajā veidlapā. Mikrodati par dalībnieku apkopojami, uzsākot darbību (brīdī, kad dalībnieks iesaistās attiecīgajā darbībā), ja darbības laikā mainās kāds no parametriem (piemēram, vecums, dalījums pēc statusa darba tirgū u.tml.) izmaiņas  dalībnieka datos nav jāveic. Darbībai noslēdzoties vai tiekot pārtrauktai, attiecīgi tiek aizpildīta informācija 2.tabulas 1.sadaļā “Informācija par dalību”, kā arī četru nedēļu laikā pēc dalības apkopta informācija 2.tabulas 8. sadaļā “Tūlītējie rādītāji (dati par dalībnieku mēnesi pēc dalības pabeigšanas)”.</w:t>
      </w:r>
    </w:p>
    <w:p w:rsidR="00305F25" w:rsidRDefault="00305F25" w:rsidP="00305F25">
      <w:pPr>
        <w:tabs>
          <w:tab w:val="left" w:pos="382"/>
          <w:tab w:val="left" w:pos="3821"/>
        </w:tabs>
        <w:spacing w:beforeLines="130" w:before="312"/>
        <w:rPr>
          <w:rFonts w:ascii="Cambria" w:hAnsi="Cambria"/>
          <w:color w:val="000000"/>
          <w:sz w:val="19"/>
        </w:rPr>
        <w:sectPr w:rsidR="00305F25" w:rsidSect="00305F25">
          <w:headerReference w:type="first" r:id="rId7"/>
          <w:pgSz w:w="11907" w:h="16839" w:code="9"/>
          <w:pgMar w:top="-1418" w:right="1191" w:bottom="1474" w:left="1191" w:header="0" w:footer="0" w:gutter="0"/>
          <w:cols w:space="708"/>
          <w:titlePg/>
          <w:docGrid w:linePitch="360"/>
        </w:sectPr>
      </w:pPr>
    </w:p>
    <w:p w:rsidR="00305F25" w:rsidRPr="00124205" w:rsidRDefault="00305F25" w:rsidP="00305F25">
      <w:pPr>
        <w:pStyle w:val="naisf"/>
        <w:tabs>
          <w:tab w:val="left" w:pos="6521"/>
          <w:tab w:val="right" w:pos="8820"/>
        </w:tabs>
        <w:spacing w:before="130" w:after="60" w:line="260" w:lineRule="exact"/>
        <w:ind w:firstLine="539"/>
        <w:jc w:val="right"/>
        <w:rPr>
          <w:rFonts w:ascii="Cambria" w:hAnsi="Cambria"/>
          <w:sz w:val="19"/>
          <w:szCs w:val="28"/>
        </w:rPr>
      </w:pPr>
      <w:r w:rsidRPr="00B80A94">
        <w:rPr>
          <w:rFonts w:ascii="Cambria" w:hAnsi="Cambria"/>
          <w:sz w:val="19"/>
        </w:rPr>
        <w:lastRenderedPageBreak/>
        <w:t>2.tabula</w:t>
      </w: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236"/>
        <w:gridCol w:w="313"/>
        <w:gridCol w:w="396"/>
        <w:gridCol w:w="396"/>
        <w:gridCol w:w="287"/>
        <w:gridCol w:w="305"/>
        <w:gridCol w:w="559"/>
        <w:gridCol w:w="559"/>
        <w:gridCol w:w="459"/>
        <w:gridCol w:w="452"/>
        <w:gridCol w:w="559"/>
        <w:gridCol w:w="395"/>
        <w:gridCol w:w="395"/>
        <w:gridCol w:w="419"/>
        <w:gridCol w:w="507"/>
        <w:gridCol w:w="507"/>
        <w:gridCol w:w="507"/>
        <w:gridCol w:w="494"/>
        <w:gridCol w:w="513"/>
        <w:gridCol w:w="475"/>
        <w:gridCol w:w="585"/>
        <w:gridCol w:w="477"/>
        <w:gridCol w:w="499"/>
        <w:gridCol w:w="371"/>
        <w:gridCol w:w="449"/>
        <w:gridCol w:w="415"/>
        <w:gridCol w:w="451"/>
        <w:gridCol w:w="239"/>
        <w:gridCol w:w="416"/>
        <w:gridCol w:w="524"/>
        <w:gridCol w:w="524"/>
        <w:gridCol w:w="524"/>
        <w:gridCol w:w="524"/>
        <w:gridCol w:w="442"/>
        <w:gridCol w:w="417"/>
        <w:gridCol w:w="454"/>
        <w:gridCol w:w="360"/>
        <w:gridCol w:w="341"/>
        <w:gridCol w:w="553"/>
        <w:gridCol w:w="403"/>
        <w:gridCol w:w="422"/>
        <w:gridCol w:w="444"/>
        <w:gridCol w:w="433"/>
        <w:gridCol w:w="449"/>
        <w:gridCol w:w="589"/>
        <w:gridCol w:w="666"/>
        <w:gridCol w:w="422"/>
        <w:gridCol w:w="362"/>
      </w:tblGrid>
      <w:tr w:rsidR="00305F25" w:rsidRPr="00CC3FFA" w:rsidTr="00536B06">
        <w:tc>
          <w:tcPr>
            <w:tcW w:w="5311"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5F25" w:rsidRPr="00CC3FFA" w:rsidRDefault="00305F25" w:rsidP="00536B06">
            <w:pPr>
              <w:jc w:val="center"/>
              <w:rPr>
                <w:rFonts w:ascii="Cambria" w:hAnsi="Cambria"/>
                <w:b/>
                <w:bCs/>
                <w:sz w:val="8"/>
                <w:szCs w:val="8"/>
              </w:rPr>
            </w:pPr>
            <w:bookmarkStart w:id="0" w:name="RANGE!A1:AV30"/>
            <w:bookmarkEnd w:id="0"/>
            <w:r w:rsidRPr="00CC3FFA">
              <w:rPr>
                <w:rFonts w:ascii="Cambria" w:hAnsi="Cambria"/>
                <w:b/>
                <w:bCs/>
                <w:sz w:val="8"/>
                <w:szCs w:val="8"/>
              </w:rPr>
              <w:t>Pamatinformācija par dalībnieku</w:t>
            </w:r>
          </w:p>
        </w:tc>
        <w:tc>
          <w:tcPr>
            <w:tcW w:w="3422" w:type="dxa"/>
            <w:gridSpan w:val="7"/>
            <w:tcBorders>
              <w:top w:val="single" w:sz="4" w:space="0" w:color="auto"/>
              <w:left w:val="nil"/>
              <w:bottom w:val="single" w:sz="4" w:space="0" w:color="auto"/>
              <w:right w:val="single" w:sz="4" w:space="0" w:color="000000"/>
            </w:tcBorders>
            <w:shd w:val="clear" w:color="auto" w:fill="auto"/>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1. Informācija par dalību</w:t>
            </w:r>
          </w:p>
        </w:tc>
        <w:tc>
          <w:tcPr>
            <w:tcW w:w="2381" w:type="dxa"/>
            <w:gridSpan w:val="5"/>
            <w:tcBorders>
              <w:top w:val="single" w:sz="4" w:space="0" w:color="auto"/>
              <w:left w:val="nil"/>
              <w:bottom w:val="single" w:sz="4" w:space="0" w:color="auto"/>
              <w:right w:val="single" w:sz="4" w:space="0" w:color="000000"/>
            </w:tcBorders>
            <w:shd w:val="clear" w:color="auto" w:fill="auto"/>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2. Dalībnieku dalījums pēc statusa darba tirgū (aizpildīt, norādot tikai vienu no variantiem)</w:t>
            </w:r>
          </w:p>
        </w:tc>
        <w:tc>
          <w:tcPr>
            <w:tcW w:w="415" w:type="dxa"/>
            <w:tcBorders>
              <w:top w:val="single" w:sz="4" w:space="0" w:color="auto"/>
              <w:left w:val="nil"/>
              <w:bottom w:val="single" w:sz="4" w:space="0" w:color="auto"/>
              <w:right w:val="nil"/>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 </w:t>
            </w:r>
          </w:p>
        </w:tc>
        <w:tc>
          <w:tcPr>
            <w:tcW w:w="4061" w:type="dxa"/>
            <w:gridSpan w:val="9"/>
            <w:tcBorders>
              <w:top w:val="single" w:sz="4" w:space="0" w:color="auto"/>
              <w:left w:val="single" w:sz="4" w:space="0" w:color="auto"/>
              <w:bottom w:val="single" w:sz="4" w:space="0" w:color="auto"/>
              <w:right w:val="nil"/>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3. Dalībnieku dalījums pēc sociālās atstumtības riskam pakļautajām grupām</w:t>
            </w:r>
          </w:p>
        </w:tc>
        <w:tc>
          <w:tcPr>
            <w:tcW w:w="115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 xml:space="preserve">4. Dalībnieku dalījums pēc izglītības </w:t>
            </w:r>
          </w:p>
        </w:tc>
        <w:tc>
          <w:tcPr>
            <w:tcW w:w="55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 xml:space="preserve">5. </w:t>
            </w:r>
          </w:p>
        </w:tc>
        <w:tc>
          <w:tcPr>
            <w:tcW w:w="4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6.</w:t>
            </w:r>
          </w:p>
        </w:tc>
        <w:tc>
          <w:tcPr>
            <w:tcW w:w="4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7.</w:t>
            </w:r>
          </w:p>
        </w:tc>
        <w:tc>
          <w:tcPr>
            <w:tcW w:w="3003" w:type="dxa"/>
            <w:gridSpan w:val="6"/>
            <w:tcBorders>
              <w:top w:val="single" w:sz="4" w:space="0" w:color="auto"/>
              <w:left w:val="nil"/>
              <w:bottom w:val="single" w:sz="4" w:space="0" w:color="auto"/>
              <w:right w:val="single" w:sz="4" w:space="0" w:color="000000"/>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 xml:space="preserve">8. Tūlītējie rādītāji (dati par dalībnieku </w:t>
            </w:r>
            <w:r w:rsidRPr="00CC3FFA">
              <w:rPr>
                <w:rFonts w:ascii="Cambria" w:hAnsi="Cambria"/>
                <w:color w:val="000000"/>
                <w:sz w:val="8"/>
                <w:szCs w:val="8"/>
                <w:u w:val="single"/>
              </w:rPr>
              <w:t>mēnesi pēc dalības pabeigšanas</w:t>
            </w:r>
            <w:r w:rsidRPr="00CC3FFA">
              <w:rPr>
                <w:rFonts w:ascii="Cambria" w:hAnsi="Cambria"/>
                <w:color w:val="000000"/>
                <w:sz w:val="8"/>
                <w:szCs w:val="8"/>
              </w:rPr>
              <w:t>)</w:t>
            </w:r>
          </w:p>
        </w:tc>
        <w:tc>
          <w:tcPr>
            <w:tcW w:w="3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9.</w:t>
            </w:r>
          </w:p>
        </w:tc>
      </w:tr>
      <w:tr w:rsidR="00305F25" w:rsidRPr="00CC3FFA" w:rsidTr="00536B06">
        <w:tc>
          <w:tcPr>
            <w:tcW w:w="236"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Nr. p. k.</w:t>
            </w:r>
          </w:p>
        </w:tc>
        <w:tc>
          <w:tcPr>
            <w:tcW w:w="313" w:type="dxa"/>
            <w:tcBorders>
              <w:top w:val="nil"/>
              <w:left w:val="nil"/>
              <w:bottom w:val="single" w:sz="4" w:space="0" w:color="auto"/>
              <w:right w:val="single" w:sz="4" w:space="0" w:color="auto"/>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0.1.</w:t>
            </w:r>
          </w:p>
        </w:tc>
        <w:tc>
          <w:tcPr>
            <w:tcW w:w="396" w:type="dxa"/>
            <w:tcBorders>
              <w:top w:val="nil"/>
              <w:left w:val="nil"/>
              <w:bottom w:val="single" w:sz="4" w:space="0" w:color="auto"/>
              <w:right w:val="single" w:sz="4" w:space="0" w:color="auto"/>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0.2.</w:t>
            </w:r>
          </w:p>
        </w:tc>
        <w:tc>
          <w:tcPr>
            <w:tcW w:w="396" w:type="dxa"/>
            <w:tcBorders>
              <w:top w:val="nil"/>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0.3.</w:t>
            </w:r>
          </w:p>
        </w:tc>
        <w:tc>
          <w:tcPr>
            <w:tcW w:w="592" w:type="dxa"/>
            <w:gridSpan w:val="2"/>
            <w:tcBorders>
              <w:top w:val="single" w:sz="4" w:space="0" w:color="auto"/>
              <w:left w:val="nil"/>
              <w:bottom w:val="single" w:sz="4" w:space="0" w:color="auto"/>
              <w:right w:val="single" w:sz="4" w:space="0" w:color="000000"/>
            </w:tcBorders>
            <w:shd w:val="clear" w:color="auto" w:fill="auto"/>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0.4.</w:t>
            </w:r>
          </w:p>
        </w:tc>
        <w:tc>
          <w:tcPr>
            <w:tcW w:w="559" w:type="dxa"/>
            <w:tcBorders>
              <w:top w:val="nil"/>
              <w:left w:val="nil"/>
              <w:bottom w:val="single" w:sz="4" w:space="0" w:color="auto"/>
              <w:right w:val="single" w:sz="4" w:space="0" w:color="auto"/>
            </w:tcBorders>
            <w:shd w:val="clear" w:color="000000" w:fill="FFFFFF"/>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0.5.</w:t>
            </w:r>
          </w:p>
        </w:tc>
        <w:tc>
          <w:tcPr>
            <w:tcW w:w="559" w:type="dxa"/>
            <w:tcBorders>
              <w:top w:val="nil"/>
              <w:left w:val="nil"/>
              <w:bottom w:val="single" w:sz="4" w:space="0" w:color="auto"/>
              <w:right w:val="single" w:sz="4" w:space="0" w:color="auto"/>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0.6.</w:t>
            </w:r>
          </w:p>
        </w:tc>
        <w:tc>
          <w:tcPr>
            <w:tcW w:w="459"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0.7.</w:t>
            </w:r>
          </w:p>
        </w:tc>
        <w:tc>
          <w:tcPr>
            <w:tcW w:w="452"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0.8.</w:t>
            </w:r>
          </w:p>
        </w:tc>
        <w:tc>
          <w:tcPr>
            <w:tcW w:w="559"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0.9.</w:t>
            </w:r>
          </w:p>
        </w:tc>
        <w:tc>
          <w:tcPr>
            <w:tcW w:w="395"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0.10.1.</w:t>
            </w:r>
          </w:p>
        </w:tc>
        <w:tc>
          <w:tcPr>
            <w:tcW w:w="395"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0.10.2.</w:t>
            </w:r>
          </w:p>
        </w:tc>
        <w:tc>
          <w:tcPr>
            <w:tcW w:w="419"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1.1.</w:t>
            </w:r>
          </w:p>
        </w:tc>
        <w:tc>
          <w:tcPr>
            <w:tcW w:w="507"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1.2.</w:t>
            </w:r>
          </w:p>
        </w:tc>
        <w:tc>
          <w:tcPr>
            <w:tcW w:w="507"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1.3.</w:t>
            </w:r>
          </w:p>
        </w:tc>
        <w:tc>
          <w:tcPr>
            <w:tcW w:w="507"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1.4.</w:t>
            </w:r>
          </w:p>
        </w:tc>
        <w:tc>
          <w:tcPr>
            <w:tcW w:w="494"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1.5.</w:t>
            </w:r>
          </w:p>
        </w:tc>
        <w:tc>
          <w:tcPr>
            <w:tcW w:w="513"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1.6.</w:t>
            </w:r>
          </w:p>
        </w:tc>
        <w:tc>
          <w:tcPr>
            <w:tcW w:w="475"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1.7.</w:t>
            </w:r>
          </w:p>
        </w:tc>
        <w:tc>
          <w:tcPr>
            <w:tcW w:w="58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2.1.</w:t>
            </w:r>
          </w:p>
        </w:tc>
        <w:tc>
          <w:tcPr>
            <w:tcW w:w="47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2.2.</w:t>
            </w:r>
          </w:p>
        </w:tc>
        <w:tc>
          <w:tcPr>
            <w:tcW w:w="49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2.2.1.</w:t>
            </w:r>
          </w:p>
        </w:tc>
        <w:tc>
          <w:tcPr>
            <w:tcW w:w="37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2.3.</w:t>
            </w:r>
          </w:p>
        </w:tc>
        <w:tc>
          <w:tcPr>
            <w:tcW w:w="44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2.3.1.</w:t>
            </w:r>
          </w:p>
        </w:tc>
        <w:tc>
          <w:tcPr>
            <w:tcW w:w="415" w:type="dxa"/>
            <w:tcBorders>
              <w:top w:val="nil"/>
              <w:left w:val="nil"/>
              <w:bottom w:val="single" w:sz="4" w:space="0" w:color="auto"/>
              <w:right w:val="single" w:sz="4" w:space="0" w:color="auto"/>
            </w:tcBorders>
            <w:shd w:val="clear" w:color="auto" w:fill="auto"/>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2.4.</w:t>
            </w:r>
          </w:p>
        </w:tc>
        <w:tc>
          <w:tcPr>
            <w:tcW w:w="45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3.1.</w:t>
            </w:r>
          </w:p>
        </w:tc>
        <w:tc>
          <w:tcPr>
            <w:tcW w:w="239" w:type="dxa"/>
            <w:tcBorders>
              <w:top w:val="nil"/>
              <w:left w:val="nil"/>
              <w:bottom w:val="single" w:sz="4" w:space="0" w:color="auto"/>
              <w:right w:val="single" w:sz="4" w:space="0" w:color="auto"/>
            </w:tcBorders>
            <w:shd w:val="clear" w:color="auto" w:fill="auto"/>
            <w:noWrap/>
            <w:vAlign w:val="bottom"/>
            <w:hideMark/>
          </w:tcPr>
          <w:p w:rsidR="00305F25" w:rsidRPr="003B62A5" w:rsidRDefault="00305F25" w:rsidP="00536B06">
            <w:pPr>
              <w:jc w:val="center"/>
              <w:rPr>
                <w:rFonts w:ascii="Cambria" w:hAnsi="Cambria"/>
                <w:b/>
                <w:bCs/>
                <w:w w:val="90"/>
                <w:sz w:val="8"/>
                <w:szCs w:val="8"/>
              </w:rPr>
            </w:pPr>
            <w:r w:rsidRPr="003B62A5">
              <w:rPr>
                <w:rFonts w:ascii="Cambria" w:hAnsi="Cambria"/>
                <w:b/>
                <w:bCs/>
                <w:w w:val="90"/>
                <w:sz w:val="8"/>
                <w:szCs w:val="8"/>
              </w:rPr>
              <w:t>3.1.1.</w:t>
            </w:r>
          </w:p>
        </w:tc>
        <w:tc>
          <w:tcPr>
            <w:tcW w:w="41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3.2.</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3.2.1.</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3.2.2.</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3.2.3.</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3.2.4.</w:t>
            </w:r>
          </w:p>
        </w:tc>
        <w:tc>
          <w:tcPr>
            <w:tcW w:w="44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3.2.5.</w:t>
            </w:r>
          </w:p>
        </w:tc>
        <w:tc>
          <w:tcPr>
            <w:tcW w:w="41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3.3.</w:t>
            </w:r>
          </w:p>
        </w:tc>
        <w:tc>
          <w:tcPr>
            <w:tcW w:w="454" w:type="dxa"/>
            <w:tcBorders>
              <w:top w:val="nil"/>
              <w:left w:val="nil"/>
              <w:bottom w:val="single" w:sz="4" w:space="0" w:color="auto"/>
              <w:right w:val="single" w:sz="4" w:space="0" w:color="auto"/>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4.1.</w:t>
            </w:r>
          </w:p>
        </w:tc>
        <w:tc>
          <w:tcPr>
            <w:tcW w:w="360" w:type="dxa"/>
            <w:tcBorders>
              <w:top w:val="nil"/>
              <w:left w:val="nil"/>
              <w:bottom w:val="single" w:sz="4" w:space="0" w:color="auto"/>
              <w:right w:val="single" w:sz="4" w:space="0" w:color="auto"/>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4.2.</w:t>
            </w:r>
          </w:p>
        </w:tc>
        <w:tc>
          <w:tcPr>
            <w:tcW w:w="341" w:type="dxa"/>
            <w:tcBorders>
              <w:top w:val="nil"/>
              <w:left w:val="nil"/>
              <w:bottom w:val="single" w:sz="4" w:space="0" w:color="auto"/>
              <w:right w:val="single" w:sz="4" w:space="0" w:color="auto"/>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4.3.</w:t>
            </w:r>
          </w:p>
        </w:tc>
        <w:tc>
          <w:tcPr>
            <w:tcW w:w="553" w:type="dxa"/>
            <w:vMerge/>
            <w:tcBorders>
              <w:top w:val="single" w:sz="4" w:space="0" w:color="auto"/>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b/>
                <w:bCs/>
                <w:sz w:val="8"/>
                <w:szCs w:val="8"/>
              </w:rPr>
            </w:pPr>
          </w:p>
        </w:tc>
        <w:tc>
          <w:tcPr>
            <w:tcW w:w="403" w:type="dxa"/>
            <w:vMerge/>
            <w:tcBorders>
              <w:top w:val="single" w:sz="4" w:space="0" w:color="auto"/>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b/>
                <w:bCs/>
                <w:sz w:val="8"/>
                <w:szCs w:val="8"/>
              </w:rPr>
            </w:pPr>
          </w:p>
        </w:tc>
        <w:tc>
          <w:tcPr>
            <w:tcW w:w="422" w:type="dxa"/>
            <w:vMerge/>
            <w:tcBorders>
              <w:top w:val="single" w:sz="4" w:space="0" w:color="auto"/>
              <w:left w:val="single" w:sz="4" w:space="0" w:color="auto"/>
              <w:bottom w:val="single" w:sz="4" w:space="0" w:color="auto"/>
              <w:right w:val="single" w:sz="4" w:space="0" w:color="auto"/>
            </w:tcBorders>
            <w:vAlign w:val="center"/>
            <w:hideMark/>
          </w:tcPr>
          <w:p w:rsidR="00305F25" w:rsidRPr="00CC3FFA" w:rsidRDefault="00305F25" w:rsidP="00536B06">
            <w:pPr>
              <w:rPr>
                <w:rFonts w:ascii="Cambria" w:hAnsi="Cambria"/>
                <w:b/>
                <w:bCs/>
                <w:sz w:val="8"/>
                <w:szCs w:val="8"/>
              </w:rPr>
            </w:pPr>
          </w:p>
        </w:tc>
        <w:tc>
          <w:tcPr>
            <w:tcW w:w="444" w:type="dxa"/>
            <w:tcBorders>
              <w:top w:val="nil"/>
              <w:left w:val="nil"/>
              <w:bottom w:val="single" w:sz="4" w:space="0" w:color="auto"/>
              <w:right w:val="single" w:sz="4" w:space="0" w:color="auto"/>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8.1.</w:t>
            </w:r>
          </w:p>
        </w:tc>
        <w:tc>
          <w:tcPr>
            <w:tcW w:w="433" w:type="dxa"/>
            <w:tcBorders>
              <w:top w:val="nil"/>
              <w:left w:val="nil"/>
              <w:bottom w:val="single" w:sz="4" w:space="0" w:color="auto"/>
              <w:right w:val="single" w:sz="4" w:space="0" w:color="auto"/>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8.2.</w:t>
            </w:r>
          </w:p>
        </w:tc>
        <w:tc>
          <w:tcPr>
            <w:tcW w:w="449" w:type="dxa"/>
            <w:tcBorders>
              <w:top w:val="nil"/>
              <w:left w:val="nil"/>
              <w:bottom w:val="single" w:sz="4" w:space="0" w:color="auto"/>
              <w:right w:val="single" w:sz="4" w:space="0" w:color="auto"/>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8.3.</w:t>
            </w:r>
          </w:p>
        </w:tc>
        <w:tc>
          <w:tcPr>
            <w:tcW w:w="589" w:type="dxa"/>
            <w:tcBorders>
              <w:top w:val="nil"/>
              <w:left w:val="nil"/>
              <w:bottom w:val="single" w:sz="4" w:space="0" w:color="auto"/>
              <w:right w:val="single" w:sz="4" w:space="0" w:color="auto"/>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8.4.</w:t>
            </w:r>
          </w:p>
        </w:tc>
        <w:tc>
          <w:tcPr>
            <w:tcW w:w="666" w:type="dxa"/>
            <w:tcBorders>
              <w:top w:val="nil"/>
              <w:left w:val="nil"/>
              <w:bottom w:val="single" w:sz="4" w:space="0" w:color="auto"/>
              <w:right w:val="nil"/>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8.5.</w:t>
            </w:r>
          </w:p>
        </w:tc>
        <w:tc>
          <w:tcPr>
            <w:tcW w:w="422" w:type="dxa"/>
            <w:tcBorders>
              <w:top w:val="nil"/>
              <w:left w:val="single" w:sz="4" w:space="0" w:color="auto"/>
              <w:bottom w:val="single" w:sz="4" w:space="0" w:color="auto"/>
              <w:right w:val="nil"/>
            </w:tcBorders>
            <w:shd w:val="clear" w:color="auto" w:fill="auto"/>
            <w:noWrap/>
            <w:vAlign w:val="center"/>
            <w:hideMark/>
          </w:tcPr>
          <w:p w:rsidR="00305F25" w:rsidRPr="00CC3FFA" w:rsidRDefault="00305F25" w:rsidP="00536B06">
            <w:pPr>
              <w:jc w:val="center"/>
              <w:rPr>
                <w:rFonts w:ascii="Cambria" w:hAnsi="Cambria"/>
                <w:b/>
                <w:bCs/>
                <w:sz w:val="8"/>
                <w:szCs w:val="8"/>
              </w:rPr>
            </w:pPr>
            <w:r w:rsidRPr="00CC3FFA">
              <w:rPr>
                <w:rFonts w:ascii="Cambria" w:hAnsi="Cambria"/>
                <w:b/>
                <w:bCs/>
                <w:sz w:val="8"/>
                <w:szCs w:val="8"/>
              </w:rPr>
              <w:t>8.6.</w:t>
            </w:r>
          </w:p>
        </w:tc>
        <w:tc>
          <w:tcPr>
            <w:tcW w:w="362" w:type="dxa"/>
            <w:vMerge/>
            <w:tcBorders>
              <w:top w:val="single" w:sz="4" w:space="0" w:color="auto"/>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b/>
                <w:bCs/>
                <w:sz w:val="8"/>
                <w:szCs w:val="8"/>
              </w:rPr>
            </w:pPr>
          </w:p>
        </w:tc>
      </w:tr>
      <w:tr w:rsidR="00305F25" w:rsidRPr="00CC3FFA" w:rsidTr="00536B06">
        <w:tc>
          <w:tcPr>
            <w:tcW w:w="236"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313"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w w:val="90"/>
                <w:sz w:val="8"/>
                <w:szCs w:val="8"/>
              </w:rPr>
            </w:pPr>
            <w:proofErr w:type="spellStart"/>
            <w:r w:rsidRPr="00CC3FFA">
              <w:rPr>
                <w:rFonts w:ascii="Cambria" w:hAnsi="Cambria"/>
                <w:w w:val="90"/>
                <w:sz w:val="8"/>
                <w:szCs w:val="8"/>
              </w:rPr>
              <w:t>Dalīb</w:t>
            </w:r>
            <w:r>
              <w:rPr>
                <w:rFonts w:ascii="Cambria" w:hAnsi="Cambria"/>
                <w:w w:val="90"/>
                <w:sz w:val="8"/>
                <w:szCs w:val="8"/>
              </w:rPr>
              <w:t>-</w:t>
            </w:r>
            <w:r w:rsidRPr="00CC3FFA">
              <w:rPr>
                <w:rFonts w:ascii="Cambria" w:hAnsi="Cambria"/>
                <w:w w:val="90"/>
                <w:sz w:val="8"/>
                <w:szCs w:val="8"/>
              </w:rPr>
              <w:t>nieka</w:t>
            </w:r>
            <w:proofErr w:type="spellEnd"/>
            <w:r w:rsidRPr="00CC3FFA">
              <w:rPr>
                <w:rFonts w:ascii="Cambria" w:hAnsi="Cambria"/>
                <w:w w:val="90"/>
                <w:sz w:val="8"/>
                <w:szCs w:val="8"/>
              </w:rPr>
              <w:t xml:space="preserve"> vārds, uzvārds</w:t>
            </w:r>
          </w:p>
        </w:tc>
        <w:tc>
          <w:tcPr>
            <w:tcW w:w="396"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proofErr w:type="spellStart"/>
            <w:r w:rsidRPr="00CC3FFA">
              <w:rPr>
                <w:rFonts w:ascii="Cambria" w:hAnsi="Cambria"/>
                <w:sz w:val="8"/>
                <w:szCs w:val="8"/>
              </w:rPr>
              <w:t>Dalīb</w:t>
            </w:r>
            <w:r>
              <w:rPr>
                <w:rFonts w:ascii="Cambria" w:hAnsi="Cambria"/>
                <w:sz w:val="8"/>
                <w:szCs w:val="8"/>
              </w:rPr>
              <w:t>-</w:t>
            </w:r>
            <w:r w:rsidRPr="00CC3FFA">
              <w:rPr>
                <w:rFonts w:ascii="Cambria" w:hAnsi="Cambria"/>
                <w:sz w:val="8"/>
                <w:szCs w:val="8"/>
              </w:rPr>
              <w:t>nieka</w:t>
            </w:r>
            <w:proofErr w:type="spellEnd"/>
            <w:r w:rsidRPr="00CC3FFA">
              <w:rPr>
                <w:rFonts w:ascii="Cambria" w:hAnsi="Cambria"/>
                <w:sz w:val="8"/>
                <w:szCs w:val="8"/>
              </w:rPr>
              <w:t xml:space="preserve"> personas kods</w:t>
            </w:r>
          </w:p>
        </w:tc>
        <w:tc>
          <w:tcPr>
            <w:tcW w:w="396"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proofErr w:type="spellStart"/>
            <w:r w:rsidRPr="00CC3FFA">
              <w:rPr>
                <w:rFonts w:ascii="Cambria" w:hAnsi="Cambria"/>
                <w:sz w:val="8"/>
                <w:szCs w:val="8"/>
              </w:rPr>
              <w:t>Dalīb</w:t>
            </w:r>
            <w:r>
              <w:rPr>
                <w:rFonts w:ascii="Cambria" w:hAnsi="Cambria"/>
                <w:sz w:val="8"/>
                <w:szCs w:val="8"/>
              </w:rPr>
              <w:t>-</w:t>
            </w:r>
            <w:r w:rsidRPr="00CC3FFA">
              <w:rPr>
                <w:rFonts w:ascii="Cambria" w:hAnsi="Cambria"/>
                <w:sz w:val="8"/>
                <w:szCs w:val="8"/>
              </w:rPr>
              <w:t>nieka</w:t>
            </w:r>
            <w:proofErr w:type="spellEnd"/>
            <w:r w:rsidRPr="00CC3FFA">
              <w:rPr>
                <w:rFonts w:ascii="Cambria" w:hAnsi="Cambria"/>
                <w:sz w:val="8"/>
                <w:szCs w:val="8"/>
              </w:rPr>
              <w:t xml:space="preserve"> vecums</w:t>
            </w:r>
          </w:p>
        </w:tc>
        <w:tc>
          <w:tcPr>
            <w:tcW w:w="592" w:type="dxa"/>
            <w:gridSpan w:val="2"/>
            <w:tcBorders>
              <w:top w:val="single" w:sz="4" w:space="0" w:color="auto"/>
              <w:left w:val="nil"/>
              <w:bottom w:val="nil"/>
              <w:right w:val="single" w:sz="4" w:space="0" w:color="000000"/>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Dalībnieka dzimums</w:t>
            </w:r>
          </w:p>
        </w:tc>
        <w:tc>
          <w:tcPr>
            <w:tcW w:w="559" w:type="dxa"/>
            <w:vMerge w:val="restart"/>
            <w:tcBorders>
              <w:top w:val="nil"/>
              <w:left w:val="single" w:sz="4" w:space="0" w:color="auto"/>
              <w:bottom w:val="nil"/>
              <w:right w:val="single" w:sz="4" w:space="0" w:color="auto"/>
            </w:tcBorders>
            <w:shd w:val="clear" w:color="000000" w:fill="FFFFFF"/>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Deklarētā dzīvesvieta (republikas pilsēta/no</w:t>
            </w:r>
            <w:r>
              <w:rPr>
                <w:rFonts w:ascii="Cambria" w:hAnsi="Cambria"/>
                <w:sz w:val="8"/>
                <w:szCs w:val="8"/>
              </w:rPr>
              <w:t>-</w:t>
            </w:r>
            <w:r w:rsidRPr="00CC3FFA">
              <w:rPr>
                <w:rFonts w:ascii="Cambria" w:hAnsi="Cambria"/>
                <w:sz w:val="8"/>
                <w:szCs w:val="8"/>
              </w:rPr>
              <w:t>vads)</w:t>
            </w:r>
          </w:p>
        </w:tc>
        <w:tc>
          <w:tcPr>
            <w:tcW w:w="559" w:type="dxa"/>
            <w:vMerge w:val="restart"/>
            <w:tcBorders>
              <w:top w:val="nil"/>
              <w:left w:val="single" w:sz="4" w:space="0" w:color="auto"/>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Faktiskās darbības veikšanas vieta (republikas pilsēta/no</w:t>
            </w:r>
            <w:r>
              <w:rPr>
                <w:rFonts w:ascii="Cambria" w:hAnsi="Cambria"/>
                <w:sz w:val="8"/>
                <w:szCs w:val="8"/>
              </w:rPr>
              <w:t>-</w:t>
            </w:r>
            <w:r w:rsidRPr="00CC3FFA">
              <w:rPr>
                <w:rFonts w:ascii="Cambria" w:hAnsi="Cambria"/>
                <w:sz w:val="8"/>
                <w:szCs w:val="8"/>
              </w:rPr>
              <w:t>vads)</w:t>
            </w:r>
          </w:p>
        </w:tc>
        <w:tc>
          <w:tcPr>
            <w:tcW w:w="1470" w:type="dxa"/>
            <w:gridSpan w:val="3"/>
            <w:tcBorders>
              <w:top w:val="single" w:sz="4" w:space="0" w:color="auto"/>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Uzņēmums/institūcija</w:t>
            </w:r>
            <w:r w:rsidRPr="00CC3FFA">
              <w:rPr>
                <w:rFonts w:ascii="Cambria" w:hAnsi="Cambria"/>
                <w:sz w:val="8"/>
                <w:szCs w:val="8"/>
              </w:rPr>
              <w:br/>
              <w:t>(aizpildāms, ja dalībnieks ir nodarbināta persona vai piedalās kā dalībnieks no kādas institūcijas vai NVO)</w:t>
            </w:r>
            <w:r w:rsidRPr="00CC3FFA">
              <w:rPr>
                <w:rFonts w:ascii="Cambria" w:hAnsi="Cambria"/>
                <w:color w:val="000000"/>
                <w:sz w:val="8"/>
                <w:szCs w:val="8"/>
                <w:vertAlign w:val="superscript"/>
              </w:rPr>
              <w:t>1</w:t>
            </w:r>
          </w:p>
        </w:tc>
        <w:tc>
          <w:tcPr>
            <w:tcW w:w="790" w:type="dxa"/>
            <w:gridSpan w:val="2"/>
            <w:tcBorders>
              <w:top w:val="single" w:sz="4" w:space="0" w:color="auto"/>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Kontaktinformācija</w:t>
            </w:r>
          </w:p>
        </w:tc>
        <w:tc>
          <w:tcPr>
            <w:tcW w:w="419" w:type="dxa"/>
            <w:vMerge w:val="restart"/>
            <w:tcBorders>
              <w:top w:val="nil"/>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Projekta darbības </w:t>
            </w:r>
            <w:proofErr w:type="spellStart"/>
            <w:r w:rsidRPr="00CC3FFA">
              <w:rPr>
                <w:rFonts w:ascii="Cambria" w:hAnsi="Cambria"/>
                <w:sz w:val="8"/>
                <w:szCs w:val="8"/>
              </w:rPr>
              <w:t>nosau</w:t>
            </w:r>
            <w:r>
              <w:rPr>
                <w:rFonts w:ascii="Cambria" w:hAnsi="Cambria"/>
                <w:sz w:val="8"/>
                <w:szCs w:val="8"/>
              </w:rPr>
              <w:t>-</w:t>
            </w:r>
            <w:r w:rsidRPr="00CC3FFA">
              <w:rPr>
                <w:rFonts w:ascii="Cambria" w:hAnsi="Cambria"/>
                <w:sz w:val="8"/>
                <w:szCs w:val="8"/>
              </w:rPr>
              <w:t>kums</w:t>
            </w:r>
            <w:proofErr w:type="spellEnd"/>
            <w:r w:rsidRPr="00CC3FFA">
              <w:rPr>
                <w:rFonts w:ascii="Cambria" w:hAnsi="Cambria"/>
                <w:sz w:val="8"/>
                <w:szCs w:val="8"/>
              </w:rPr>
              <w:t xml:space="preserve"> atbilstoši projekta </w:t>
            </w:r>
            <w:proofErr w:type="spellStart"/>
            <w:r w:rsidRPr="00CC3FFA">
              <w:rPr>
                <w:rFonts w:ascii="Cambria" w:hAnsi="Cambria"/>
                <w:sz w:val="8"/>
                <w:szCs w:val="8"/>
              </w:rPr>
              <w:t>iesnie</w:t>
            </w:r>
            <w:r>
              <w:rPr>
                <w:rFonts w:ascii="Cambria" w:hAnsi="Cambria"/>
                <w:sz w:val="8"/>
                <w:szCs w:val="8"/>
              </w:rPr>
              <w:t>-</w:t>
            </w:r>
            <w:r w:rsidRPr="00CC3FFA">
              <w:rPr>
                <w:rFonts w:ascii="Cambria" w:hAnsi="Cambria"/>
                <w:sz w:val="8"/>
                <w:szCs w:val="8"/>
              </w:rPr>
              <w:t>guma</w:t>
            </w:r>
            <w:proofErr w:type="spellEnd"/>
            <w:r w:rsidRPr="00CC3FFA">
              <w:rPr>
                <w:rFonts w:ascii="Cambria" w:hAnsi="Cambria"/>
                <w:sz w:val="8"/>
                <w:szCs w:val="8"/>
              </w:rPr>
              <w:t xml:space="preserve"> 1.5.sadaļai</w:t>
            </w:r>
          </w:p>
        </w:tc>
        <w:tc>
          <w:tcPr>
            <w:tcW w:w="507" w:type="dxa"/>
            <w:vMerge w:val="restart"/>
            <w:tcBorders>
              <w:top w:val="nil"/>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Semināra/ apmācības/ konsultācijas/ cita pasākuma (darbība) nosaukums</w:t>
            </w:r>
          </w:p>
        </w:tc>
        <w:tc>
          <w:tcPr>
            <w:tcW w:w="507" w:type="dxa"/>
            <w:vMerge w:val="restart"/>
            <w:tcBorders>
              <w:top w:val="nil"/>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Semināra/ apmācības/ konsultācijas/ cita pasākuma (darbība) sākuma datums</w:t>
            </w:r>
          </w:p>
        </w:tc>
        <w:tc>
          <w:tcPr>
            <w:tcW w:w="507" w:type="dxa"/>
            <w:vMerge w:val="restart"/>
            <w:tcBorders>
              <w:top w:val="nil"/>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Semināra/ apmācības/ konsultācijas/ cita pasākuma (darbība) beigu datums</w:t>
            </w:r>
          </w:p>
        </w:tc>
        <w:tc>
          <w:tcPr>
            <w:tcW w:w="494" w:type="dxa"/>
            <w:vMerge w:val="restart"/>
            <w:tcBorders>
              <w:top w:val="nil"/>
              <w:left w:val="single" w:sz="4" w:space="0" w:color="auto"/>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Dalības ilgums (</w:t>
            </w:r>
            <w:proofErr w:type="spellStart"/>
            <w:r w:rsidRPr="00CC3FFA">
              <w:rPr>
                <w:rFonts w:ascii="Cambria" w:hAnsi="Cambria"/>
                <w:sz w:val="8"/>
                <w:szCs w:val="8"/>
              </w:rPr>
              <w:t>akadēmi</w:t>
            </w:r>
            <w:r>
              <w:rPr>
                <w:rFonts w:ascii="Cambria" w:hAnsi="Cambria"/>
                <w:sz w:val="8"/>
                <w:szCs w:val="8"/>
              </w:rPr>
              <w:t>-</w:t>
            </w:r>
            <w:r w:rsidRPr="00CC3FFA">
              <w:rPr>
                <w:rFonts w:ascii="Cambria" w:hAnsi="Cambria"/>
                <w:sz w:val="8"/>
                <w:szCs w:val="8"/>
              </w:rPr>
              <w:t>skās</w:t>
            </w:r>
            <w:proofErr w:type="spellEnd"/>
            <w:r w:rsidRPr="00CC3FFA">
              <w:rPr>
                <w:rFonts w:ascii="Cambria" w:hAnsi="Cambria"/>
                <w:sz w:val="8"/>
                <w:szCs w:val="8"/>
              </w:rPr>
              <w:t xml:space="preserve"> stundas/ skaits/ mēneši/ dienas)</w:t>
            </w:r>
          </w:p>
        </w:tc>
        <w:tc>
          <w:tcPr>
            <w:tcW w:w="513" w:type="dxa"/>
            <w:vMerge w:val="restart"/>
            <w:tcBorders>
              <w:top w:val="nil"/>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Dalības </w:t>
            </w:r>
            <w:proofErr w:type="spellStart"/>
            <w:r w:rsidRPr="00CC3FFA">
              <w:rPr>
                <w:rFonts w:ascii="Cambria" w:hAnsi="Cambria"/>
                <w:sz w:val="8"/>
                <w:szCs w:val="8"/>
              </w:rPr>
              <w:t>pārtrauk</w:t>
            </w:r>
            <w:r>
              <w:rPr>
                <w:rFonts w:ascii="Cambria" w:hAnsi="Cambria"/>
                <w:sz w:val="8"/>
                <w:szCs w:val="8"/>
              </w:rPr>
              <w:t>-</w:t>
            </w:r>
            <w:r w:rsidRPr="00CC3FFA">
              <w:rPr>
                <w:rFonts w:ascii="Cambria" w:hAnsi="Cambria"/>
                <w:sz w:val="8"/>
                <w:szCs w:val="8"/>
              </w:rPr>
              <w:t>šanas</w:t>
            </w:r>
            <w:proofErr w:type="spellEnd"/>
            <w:r w:rsidRPr="00CC3FFA">
              <w:rPr>
                <w:rFonts w:ascii="Cambria" w:hAnsi="Cambria"/>
                <w:sz w:val="8"/>
                <w:szCs w:val="8"/>
              </w:rPr>
              <w:t xml:space="preserve"> datums</w:t>
            </w:r>
          </w:p>
        </w:tc>
        <w:tc>
          <w:tcPr>
            <w:tcW w:w="475" w:type="dxa"/>
            <w:vMerge w:val="restart"/>
            <w:tcBorders>
              <w:top w:val="nil"/>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Iegūtā kvalifikācija (</w:t>
            </w:r>
            <w:proofErr w:type="spellStart"/>
            <w:r w:rsidRPr="00CC3FFA">
              <w:rPr>
                <w:rFonts w:ascii="Cambria" w:hAnsi="Cambria"/>
                <w:sz w:val="8"/>
                <w:szCs w:val="8"/>
              </w:rPr>
              <w:t>nosau</w:t>
            </w:r>
            <w:r>
              <w:rPr>
                <w:rFonts w:ascii="Cambria" w:hAnsi="Cambria"/>
                <w:sz w:val="8"/>
                <w:szCs w:val="8"/>
              </w:rPr>
              <w:t>-</w:t>
            </w:r>
            <w:r w:rsidRPr="00CC3FFA">
              <w:rPr>
                <w:rFonts w:ascii="Cambria" w:hAnsi="Cambria"/>
                <w:sz w:val="8"/>
                <w:szCs w:val="8"/>
              </w:rPr>
              <w:t>kums)</w:t>
            </w:r>
            <w:proofErr w:type="spellEnd"/>
          </w:p>
        </w:tc>
        <w:tc>
          <w:tcPr>
            <w:tcW w:w="585"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Nodarbinātas personas, tostarp </w:t>
            </w:r>
            <w:proofErr w:type="spellStart"/>
            <w:r w:rsidRPr="00CC3FFA">
              <w:rPr>
                <w:rFonts w:ascii="Cambria" w:hAnsi="Cambria"/>
                <w:sz w:val="8"/>
                <w:szCs w:val="8"/>
              </w:rPr>
              <w:t>pašnodarbinā</w:t>
            </w:r>
            <w:r>
              <w:rPr>
                <w:rFonts w:ascii="Cambria" w:hAnsi="Cambria"/>
                <w:sz w:val="8"/>
                <w:szCs w:val="8"/>
              </w:rPr>
              <w:t>-</w:t>
            </w:r>
            <w:r w:rsidRPr="00CC3FFA">
              <w:rPr>
                <w:rFonts w:ascii="Cambria" w:hAnsi="Cambria"/>
                <w:sz w:val="8"/>
                <w:szCs w:val="8"/>
              </w:rPr>
              <w:t>tas</w:t>
            </w:r>
            <w:proofErr w:type="spellEnd"/>
            <w:r w:rsidRPr="00CC3FFA">
              <w:rPr>
                <w:rFonts w:ascii="Cambria" w:hAnsi="Cambria"/>
                <w:sz w:val="8"/>
                <w:szCs w:val="8"/>
              </w:rPr>
              <w:t xml:space="preserve"> personas</w:t>
            </w:r>
          </w:p>
        </w:tc>
        <w:tc>
          <w:tcPr>
            <w:tcW w:w="976" w:type="dxa"/>
            <w:gridSpan w:val="2"/>
            <w:tcBorders>
              <w:top w:val="single" w:sz="4" w:space="0" w:color="auto"/>
              <w:left w:val="nil"/>
              <w:bottom w:val="single" w:sz="4" w:space="0" w:color="auto"/>
              <w:right w:val="single" w:sz="4" w:space="0" w:color="000000"/>
            </w:tcBorders>
            <w:shd w:val="clear" w:color="auto" w:fill="auto"/>
            <w:noWrap/>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Bezdarbnieki </w:t>
            </w:r>
            <w:r w:rsidRPr="00CC3FFA">
              <w:rPr>
                <w:rFonts w:ascii="Cambria" w:hAnsi="Cambria"/>
                <w:color w:val="000000"/>
                <w:sz w:val="8"/>
                <w:szCs w:val="8"/>
                <w:vertAlign w:val="superscript"/>
              </w:rPr>
              <w:t>2</w:t>
            </w:r>
          </w:p>
        </w:tc>
        <w:tc>
          <w:tcPr>
            <w:tcW w:w="8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Neaktīvas personas</w:t>
            </w:r>
            <w:r w:rsidRPr="00CC3FFA">
              <w:rPr>
                <w:rFonts w:ascii="Cambria" w:hAnsi="Cambria"/>
                <w:color w:val="000000"/>
                <w:sz w:val="8"/>
                <w:szCs w:val="8"/>
                <w:vertAlign w:val="superscript"/>
              </w:rPr>
              <w:t>4</w:t>
            </w:r>
          </w:p>
        </w:tc>
        <w:tc>
          <w:tcPr>
            <w:tcW w:w="415" w:type="dxa"/>
            <w:vMerge w:val="restart"/>
            <w:tcBorders>
              <w:top w:val="nil"/>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Atrodas izglītībā vai </w:t>
            </w:r>
            <w:proofErr w:type="spellStart"/>
            <w:r w:rsidRPr="00CC3FFA">
              <w:rPr>
                <w:rFonts w:ascii="Cambria" w:hAnsi="Cambria"/>
                <w:sz w:val="8"/>
                <w:szCs w:val="8"/>
              </w:rPr>
              <w:t>apmācī</w:t>
            </w:r>
            <w:r>
              <w:rPr>
                <w:rFonts w:ascii="Cambria" w:hAnsi="Cambria"/>
                <w:sz w:val="8"/>
                <w:szCs w:val="8"/>
              </w:rPr>
              <w:t>-</w:t>
            </w:r>
            <w:r w:rsidRPr="00CC3FFA">
              <w:rPr>
                <w:rFonts w:ascii="Cambria" w:hAnsi="Cambria"/>
                <w:sz w:val="8"/>
                <w:szCs w:val="8"/>
              </w:rPr>
              <w:t>bās</w:t>
            </w:r>
            <w:proofErr w:type="spellEnd"/>
            <w:r w:rsidRPr="00CC3FFA">
              <w:rPr>
                <w:rFonts w:ascii="Cambria" w:hAnsi="Cambria"/>
                <w:sz w:val="8"/>
                <w:szCs w:val="8"/>
              </w:rPr>
              <w:t xml:space="preserve"> uz dalības </w:t>
            </w:r>
            <w:proofErr w:type="spellStart"/>
            <w:r w:rsidRPr="00CC3FFA">
              <w:rPr>
                <w:rFonts w:ascii="Cambria" w:hAnsi="Cambria"/>
                <w:sz w:val="8"/>
                <w:szCs w:val="8"/>
              </w:rPr>
              <w:t>uzsākša</w:t>
            </w:r>
            <w:r>
              <w:rPr>
                <w:rFonts w:ascii="Cambria" w:hAnsi="Cambria"/>
                <w:sz w:val="8"/>
                <w:szCs w:val="8"/>
              </w:rPr>
              <w:t>-</w:t>
            </w:r>
            <w:r w:rsidRPr="00CC3FFA">
              <w:rPr>
                <w:rFonts w:ascii="Cambria" w:hAnsi="Cambria"/>
                <w:sz w:val="8"/>
                <w:szCs w:val="8"/>
              </w:rPr>
              <w:t>nas</w:t>
            </w:r>
            <w:proofErr w:type="spellEnd"/>
            <w:r w:rsidRPr="00CC3FFA">
              <w:rPr>
                <w:rFonts w:ascii="Cambria" w:hAnsi="Cambria"/>
                <w:sz w:val="8"/>
                <w:szCs w:val="8"/>
              </w:rPr>
              <w:t xml:space="preserve"> brīdi</w:t>
            </w:r>
            <w:r w:rsidRPr="00CC3FFA">
              <w:rPr>
                <w:rFonts w:ascii="Cambria" w:hAnsi="Cambria"/>
                <w:color w:val="000000"/>
                <w:sz w:val="8"/>
                <w:szCs w:val="8"/>
                <w:vertAlign w:val="superscript"/>
              </w:rPr>
              <w:t>5</w:t>
            </w:r>
          </w:p>
        </w:tc>
        <w:tc>
          <w:tcPr>
            <w:tcW w:w="690" w:type="dxa"/>
            <w:gridSpan w:val="2"/>
            <w:tcBorders>
              <w:top w:val="single" w:sz="4" w:space="0" w:color="auto"/>
              <w:left w:val="nil"/>
              <w:bottom w:val="single" w:sz="4" w:space="0" w:color="auto"/>
              <w:right w:val="single" w:sz="4" w:space="0" w:color="000000"/>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Migranti, dalībnieki ar ārvalstu izcelsmi, minoritātes (tostarp sociāli atstumtās kopienas, piemēram, </w:t>
            </w:r>
            <w:proofErr w:type="spellStart"/>
            <w:r w:rsidRPr="00CC3FFA">
              <w:rPr>
                <w:rFonts w:ascii="Cambria" w:hAnsi="Cambria"/>
                <w:sz w:val="8"/>
                <w:szCs w:val="8"/>
              </w:rPr>
              <w:t>romi</w:t>
            </w:r>
            <w:proofErr w:type="spellEnd"/>
            <w:r w:rsidRPr="00CC3FFA">
              <w:rPr>
                <w:rFonts w:ascii="Cambria" w:hAnsi="Cambria"/>
                <w:sz w:val="8"/>
                <w:szCs w:val="8"/>
              </w:rPr>
              <w:t>)</w:t>
            </w:r>
          </w:p>
        </w:tc>
        <w:tc>
          <w:tcPr>
            <w:tcW w:w="416"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Dalībnieki ar invalidi</w:t>
            </w:r>
            <w:r>
              <w:rPr>
                <w:rFonts w:ascii="Cambria" w:hAnsi="Cambria"/>
                <w:sz w:val="8"/>
                <w:szCs w:val="8"/>
              </w:rPr>
              <w:t>-</w:t>
            </w:r>
            <w:proofErr w:type="spellStart"/>
            <w:r w:rsidRPr="00CC3FFA">
              <w:rPr>
                <w:rFonts w:ascii="Cambria" w:hAnsi="Cambria"/>
                <w:sz w:val="8"/>
                <w:szCs w:val="8"/>
              </w:rPr>
              <w:t>tāti</w:t>
            </w:r>
            <w:proofErr w:type="spellEnd"/>
            <w:r w:rsidRPr="00CC3FFA">
              <w:rPr>
                <w:rFonts w:ascii="Cambria" w:hAnsi="Cambria"/>
                <w:sz w:val="8"/>
                <w:szCs w:val="8"/>
              </w:rPr>
              <w:t>, t.sk.:</w:t>
            </w:r>
          </w:p>
        </w:tc>
        <w:tc>
          <w:tcPr>
            <w:tcW w:w="524"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redzes traucēju</w:t>
            </w:r>
            <w:r>
              <w:rPr>
                <w:rFonts w:ascii="Cambria" w:hAnsi="Cambria"/>
                <w:sz w:val="8"/>
                <w:szCs w:val="8"/>
              </w:rPr>
              <w:t>-</w:t>
            </w:r>
            <w:r w:rsidRPr="00CC3FFA">
              <w:rPr>
                <w:rFonts w:ascii="Cambria" w:hAnsi="Cambria"/>
                <w:sz w:val="8"/>
                <w:szCs w:val="8"/>
              </w:rPr>
              <w:t>miem</w:t>
            </w:r>
            <w:r w:rsidRPr="00CC3FFA">
              <w:rPr>
                <w:rFonts w:ascii="Cambria" w:hAnsi="Cambria"/>
                <w:color w:val="000000"/>
                <w:sz w:val="8"/>
                <w:szCs w:val="8"/>
                <w:vertAlign w:val="superscript"/>
              </w:rPr>
              <w:t>7</w:t>
            </w:r>
          </w:p>
        </w:tc>
        <w:tc>
          <w:tcPr>
            <w:tcW w:w="524"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dzirdes traucē</w:t>
            </w:r>
            <w:r>
              <w:rPr>
                <w:rFonts w:ascii="Cambria" w:hAnsi="Cambria"/>
                <w:sz w:val="8"/>
                <w:szCs w:val="8"/>
              </w:rPr>
              <w:t>-</w:t>
            </w:r>
            <w:r w:rsidRPr="00CC3FFA">
              <w:rPr>
                <w:rFonts w:ascii="Cambria" w:hAnsi="Cambria"/>
                <w:sz w:val="8"/>
                <w:szCs w:val="8"/>
              </w:rPr>
              <w:t>jumiem</w:t>
            </w:r>
            <w:r w:rsidRPr="00CC3FFA">
              <w:rPr>
                <w:rFonts w:ascii="Cambria" w:hAnsi="Cambria"/>
                <w:color w:val="000000"/>
                <w:sz w:val="8"/>
                <w:szCs w:val="8"/>
                <w:vertAlign w:val="superscript"/>
              </w:rPr>
              <w:t>7</w:t>
            </w:r>
          </w:p>
        </w:tc>
        <w:tc>
          <w:tcPr>
            <w:tcW w:w="524"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kustību traucē</w:t>
            </w:r>
            <w:r>
              <w:rPr>
                <w:rFonts w:ascii="Cambria" w:hAnsi="Cambria"/>
                <w:sz w:val="8"/>
                <w:szCs w:val="8"/>
              </w:rPr>
              <w:t>-</w:t>
            </w:r>
            <w:r w:rsidRPr="00CC3FFA">
              <w:rPr>
                <w:rFonts w:ascii="Cambria" w:hAnsi="Cambria"/>
                <w:sz w:val="8"/>
                <w:szCs w:val="8"/>
              </w:rPr>
              <w:t>jumiem</w:t>
            </w:r>
            <w:r w:rsidRPr="00CC3FFA">
              <w:rPr>
                <w:rFonts w:ascii="Cambria" w:hAnsi="Cambria"/>
                <w:color w:val="000000"/>
                <w:sz w:val="8"/>
                <w:szCs w:val="8"/>
                <w:vertAlign w:val="superscript"/>
              </w:rPr>
              <w:t>7</w:t>
            </w:r>
          </w:p>
        </w:tc>
        <w:tc>
          <w:tcPr>
            <w:tcW w:w="524"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psihiskiem traucē</w:t>
            </w:r>
            <w:r>
              <w:rPr>
                <w:rFonts w:ascii="Cambria" w:hAnsi="Cambria"/>
                <w:sz w:val="8"/>
                <w:szCs w:val="8"/>
              </w:rPr>
              <w:t>-</w:t>
            </w:r>
            <w:r w:rsidRPr="00CC3FFA">
              <w:rPr>
                <w:rFonts w:ascii="Cambria" w:hAnsi="Cambria"/>
                <w:sz w:val="8"/>
                <w:szCs w:val="8"/>
              </w:rPr>
              <w:t>jumiem</w:t>
            </w:r>
            <w:r w:rsidRPr="00CC3FFA">
              <w:rPr>
                <w:rFonts w:ascii="Cambria" w:hAnsi="Cambria"/>
                <w:color w:val="000000"/>
                <w:sz w:val="8"/>
                <w:szCs w:val="8"/>
                <w:vertAlign w:val="superscript"/>
              </w:rPr>
              <w:t>7</w:t>
            </w:r>
          </w:p>
        </w:tc>
        <w:tc>
          <w:tcPr>
            <w:tcW w:w="442"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cita veida </w:t>
            </w:r>
            <w:proofErr w:type="spellStart"/>
            <w:r w:rsidRPr="00CC3FFA">
              <w:rPr>
                <w:rFonts w:ascii="Cambria" w:hAnsi="Cambria"/>
                <w:sz w:val="8"/>
                <w:szCs w:val="8"/>
              </w:rPr>
              <w:t>invaliditā</w:t>
            </w:r>
            <w:r>
              <w:rPr>
                <w:rFonts w:ascii="Cambria" w:hAnsi="Cambria"/>
                <w:sz w:val="8"/>
                <w:szCs w:val="8"/>
              </w:rPr>
              <w:t>-</w:t>
            </w:r>
            <w:r w:rsidRPr="00CC3FFA">
              <w:rPr>
                <w:rFonts w:ascii="Cambria" w:hAnsi="Cambria"/>
                <w:sz w:val="8"/>
                <w:szCs w:val="8"/>
              </w:rPr>
              <w:t>te</w:t>
            </w:r>
            <w:r w:rsidRPr="00CC3FFA">
              <w:rPr>
                <w:rFonts w:ascii="Cambria" w:hAnsi="Cambria"/>
                <w:color w:val="000000"/>
                <w:sz w:val="8"/>
                <w:szCs w:val="8"/>
                <w:vertAlign w:val="superscript"/>
              </w:rPr>
              <w:t>7</w:t>
            </w:r>
            <w:proofErr w:type="spellEnd"/>
          </w:p>
        </w:tc>
        <w:tc>
          <w:tcPr>
            <w:tcW w:w="417"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Citas nelabvēlī</w:t>
            </w:r>
            <w:r>
              <w:rPr>
                <w:rFonts w:ascii="Cambria" w:hAnsi="Cambria"/>
                <w:sz w:val="8"/>
                <w:szCs w:val="8"/>
              </w:rPr>
              <w:t>-</w:t>
            </w:r>
            <w:proofErr w:type="spellStart"/>
            <w:r w:rsidRPr="00CC3FFA">
              <w:rPr>
                <w:rFonts w:ascii="Cambria" w:hAnsi="Cambria"/>
                <w:sz w:val="8"/>
                <w:szCs w:val="8"/>
              </w:rPr>
              <w:t>gā</w:t>
            </w:r>
            <w:proofErr w:type="spellEnd"/>
            <w:r w:rsidRPr="00CC3FFA">
              <w:rPr>
                <w:rFonts w:ascii="Cambria" w:hAnsi="Cambria"/>
                <w:sz w:val="8"/>
                <w:szCs w:val="8"/>
              </w:rPr>
              <w:t xml:space="preserve"> situācijā esošas personas</w:t>
            </w:r>
            <w:r w:rsidRPr="00CC3FFA">
              <w:rPr>
                <w:rFonts w:ascii="Cambria" w:hAnsi="Cambria"/>
                <w:color w:val="000000"/>
                <w:sz w:val="8"/>
                <w:szCs w:val="8"/>
                <w:vertAlign w:val="superscript"/>
              </w:rPr>
              <w:t>8</w:t>
            </w:r>
          </w:p>
        </w:tc>
        <w:tc>
          <w:tcPr>
            <w:tcW w:w="454"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2B2F08">
              <w:rPr>
                <w:rFonts w:ascii="Cambria" w:hAnsi="Cambria"/>
                <w:w w:val="90"/>
                <w:sz w:val="8"/>
                <w:szCs w:val="8"/>
              </w:rPr>
              <w:t xml:space="preserve">Ar </w:t>
            </w:r>
            <w:proofErr w:type="spellStart"/>
            <w:r w:rsidRPr="002B2F08">
              <w:rPr>
                <w:rFonts w:ascii="Cambria" w:hAnsi="Cambria"/>
                <w:w w:val="90"/>
                <w:sz w:val="8"/>
                <w:szCs w:val="8"/>
              </w:rPr>
              <w:t>pamatsko-las</w:t>
            </w:r>
            <w:proofErr w:type="spellEnd"/>
            <w:r w:rsidRPr="002B2F08">
              <w:rPr>
                <w:rFonts w:ascii="Cambria" w:hAnsi="Cambria"/>
                <w:w w:val="90"/>
                <w:sz w:val="8"/>
                <w:szCs w:val="8"/>
              </w:rPr>
              <w:t xml:space="preserve"> izglītību (ISCED 1. </w:t>
            </w:r>
            <w:proofErr w:type="spellStart"/>
            <w:r w:rsidRPr="002B2F08">
              <w:rPr>
                <w:rFonts w:ascii="Cambria" w:hAnsi="Cambria"/>
                <w:w w:val="90"/>
                <w:sz w:val="8"/>
                <w:szCs w:val="8"/>
              </w:rPr>
              <w:t>lī-</w:t>
            </w:r>
            <w:r w:rsidRPr="00CC3FFA">
              <w:rPr>
                <w:rFonts w:ascii="Cambria" w:hAnsi="Cambria"/>
                <w:sz w:val="8"/>
                <w:szCs w:val="8"/>
              </w:rPr>
              <w:t>menis)</w:t>
            </w:r>
            <w:proofErr w:type="spellEnd"/>
            <w:r w:rsidRPr="00CC3FFA">
              <w:rPr>
                <w:rFonts w:ascii="Cambria" w:hAnsi="Cambria"/>
                <w:sz w:val="8"/>
                <w:szCs w:val="8"/>
              </w:rPr>
              <w:t xml:space="preserve"> vai zemākā līmeņa vidējo izglītību (ISCED 2. līmenis)</w:t>
            </w:r>
          </w:p>
        </w:tc>
        <w:tc>
          <w:tcPr>
            <w:tcW w:w="360"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Ar vidējo izglītību (ISCED 3. </w:t>
            </w:r>
            <w:proofErr w:type="spellStart"/>
            <w:r w:rsidRPr="00CC3FFA">
              <w:rPr>
                <w:rFonts w:ascii="Cambria" w:hAnsi="Cambria"/>
                <w:sz w:val="8"/>
                <w:szCs w:val="8"/>
              </w:rPr>
              <w:t>lī</w:t>
            </w:r>
            <w:r>
              <w:rPr>
                <w:rFonts w:ascii="Cambria" w:hAnsi="Cambria"/>
                <w:sz w:val="8"/>
                <w:szCs w:val="8"/>
              </w:rPr>
              <w:t>-</w:t>
            </w:r>
            <w:r w:rsidRPr="00CC3FFA">
              <w:rPr>
                <w:rFonts w:ascii="Cambria" w:hAnsi="Cambria"/>
                <w:sz w:val="8"/>
                <w:szCs w:val="8"/>
              </w:rPr>
              <w:t>menis)</w:t>
            </w:r>
            <w:proofErr w:type="spellEnd"/>
            <w:r w:rsidRPr="00CC3FFA">
              <w:rPr>
                <w:rFonts w:ascii="Cambria" w:hAnsi="Cambria"/>
                <w:sz w:val="8"/>
                <w:szCs w:val="8"/>
              </w:rPr>
              <w:t xml:space="preserve"> vai pēc</w:t>
            </w:r>
            <w:r>
              <w:rPr>
                <w:rFonts w:ascii="Cambria" w:hAnsi="Cambria"/>
                <w:sz w:val="8"/>
                <w:szCs w:val="8"/>
              </w:rPr>
              <w:t>-</w:t>
            </w:r>
            <w:r w:rsidRPr="00CC3FFA">
              <w:rPr>
                <w:rFonts w:ascii="Cambria" w:hAnsi="Cambria"/>
                <w:sz w:val="8"/>
                <w:szCs w:val="8"/>
              </w:rPr>
              <w:t>vidējo izglītību (ISCED 4. līmenis)</w:t>
            </w:r>
          </w:p>
        </w:tc>
        <w:tc>
          <w:tcPr>
            <w:tcW w:w="341" w:type="dxa"/>
            <w:vMerge w:val="restart"/>
            <w:tcBorders>
              <w:top w:val="nil"/>
              <w:left w:val="single" w:sz="4" w:space="0" w:color="auto"/>
              <w:bottom w:val="nil"/>
              <w:right w:val="single" w:sz="4" w:space="0" w:color="auto"/>
            </w:tcBorders>
            <w:shd w:val="clear" w:color="auto" w:fill="auto"/>
            <w:vAlign w:val="center"/>
            <w:hideMark/>
          </w:tcPr>
          <w:p w:rsidR="00305F25" w:rsidRPr="002B2F08" w:rsidRDefault="00305F25" w:rsidP="00536B06">
            <w:pPr>
              <w:jc w:val="center"/>
              <w:rPr>
                <w:rFonts w:ascii="Cambria" w:hAnsi="Cambria"/>
                <w:w w:val="90"/>
                <w:sz w:val="8"/>
                <w:szCs w:val="8"/>
              </w:rPr>
            </w:pPr>
            <w:r w:rsidRPr="002B2F08">
              <w:rPr>
                <w:rFonts w:ascii="Cambria" w:hAnsi="Cambria"/>
                <w:w w:val="90"/>
                <w:sz w:val="8"/>
                <w:szCs w:val="8"/>
              </w:rPr>
              <w:t xml:space="preserve">Ar augstā-ko izglītību (ISCED 5. </w:t>
            </w:r>
            <w:proofErr w:type="spellStart"/>
            <w:r w:rsidRPr="002B2F08">
              <w:rPr>
                <w:rFonts w:ascii="Cambria" w:hAnsi="Cambria"/>
                <w:w w:val="90"/>
                <w:sz w:val="8"/>
                <w:szCs w:val="8"/>
              </w:rPr>
              <w:t>lī-menis</w:t>
            </w:r>
            <w:proofErr w:type="spellEnd"/>
            <w:r w:rsidRPr="002B2F08">
              <w:rPr>
                <w:rFonts w:ascii="Cambria" w:hAnsi="Cambria"/>
                <w:w w:val="90"/>
                <w:sz w:val="8"/>
                <w:szCs w:val="8"/>
              </w:rPr>
              <w:t xml:space="preserve"> līdz 8. </w:t>
            </w:r>
            <w:proofErr w:type="spellStart"/>
            <w:r w:rsidRPr="002B2F08">
              <w:rPr>
                <w:rFonts w:ascii="Cambria" w:hAnsi="Cambria"/>
                <w:w w:val="90"/>
                <w:sz w:val="8"/>
                <w:szCs w:val="8"/>
              </w:rPr>
              <w:t>lī-menis)</w:t>
            </w:r>
            <w:proofErr w:type="spellEnd"/>
          </w:p>
        </w:tc>
        <w:tc>
          <w:tcPr>
            <w:tcW w:w="553"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proofErr w:type="spellStart"/>
            <w:r w:rsidRPr="00CC3FFA">
              <w:rPr>
                <w:rFonts w:ascii="Cambria" w:hAnsi="Cambria"/>
                <w:sz w:val="8"/>
                <w:szCs w:val="8"/>
              </w:rPr>
              <w:t>Bezpajumt</w:t>
            </w:r>
            <w:r>
              <w:rPr>
                <w:rFonts w:ascii="Cambria" w:hAnsi="Cambria"/>
                <w:sz w:val="8"/>
                <w:szCs w:val="8"/>
              </w:rPr>
              <w:t>-</w:t>
            </w:r>
            <w:r w:rsidRPr="00CC3FFA">
              <w:rPr>
                <w:rFonts w:ascii="Cambria" w:hAnsi="Cambria"/>
                <w:sz w:val="8"/>
                <w:szCs w:val="8"/>
              </w:rPr>
              <w:t>nieki</w:t>
            </w:r>
            <w:proofErr w:type="spellEnd"/>
            <w:r w:rsidRPr="00CC3FFA">
              <w:rPr>
                <w:rFonts w:ascii="Cambria" w:hAnsi="Cambria"/>
                <w:sz w:val="8"/>
                <w:szCs w:val="8"/>
              </w:rPr>
              <w:t xml:space="preserve"> vai mājokli zaudējušas personas</w:t>
            </w:r>
            <w:r w:rsidRPr="00CC3FFA">
              <w:rPr>
                <w:rFonts w:ascii="Cambria" w:hAnsi="Cambria"/>
                <w:color w:val="000000"/>
                <w:sz w:val="8"/>
                <w:szCs w:val="8"/>
                <w:vertAlign w:val="superscript"/>
              </w:rPr>
              <w:t>9</w:t>
            </w:r>
          </w:p>
        </w:tc>
        <w:tc>
          <w:tcPr>
            <w:tcW w:w="403"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Personas no lauku </w:t>
            </w:r>
            <w:proofErr w:type="spellStart"/>
            <w:r w:rsidRPr="00CC3FFA">
              <w:rPr>
                <w:rFonts w:ascii="Cambria" w:hAnsi="Cambria"/>
                <w:sz w:val="8"/>
                <w:szCs w:val="8"/>
              </w:rPr>
              <w:t>apvi</w:t>
            </w:r>
            <w:r>
              <w:rPr>
                <w:rFonts w:ascii="Cambria" w:hAnsi="Cambria"/>
                <w:sz w:val="8"/>
                <w:szCs w:val="8"/>
              </w:rPr>
              <w:t>-</w:t>
            </w:r>
            <w:r w:rsidRPr="00CC3FFA">
              <w:rPr>
                <w:rFonts w:ascii="Cambria" w:hAnsi="Cambria"/>
                <w:sz w:val="8"/>
                <w:szCs w:val="8"/>
              </w:rPr>
              <w:t>diem</w:t>
            </w:r>
            <w:r w:rsidRPr="00CC3FFA">
              <w:rPr>
                <w:rFonts w:ascii="Cambria" w:hAnsi="Cambria"/>
                <w:color w:val="000000"/>
                <w:sz w:val="8"/>
                <w:szCs w:val="8"/>
                <w:vertAlign w:val="superscript"/>
              </w:rPr>
              <w:t>10</w:t>
            </w:r>
            <w:proofErr w:type="spellEnd"/>
          </w:p>
        </w:tc>
        <w:tc>
          <w:tcPr>
            <w:tcW w:w="422"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Atzīmēt ar X, ja persona </w:t>
            </w:r>
            <w:proofErr w:type="spellStart"/>
            <w:r w:rsidRPr="00CC3FFA">
              <w:rPr>
                <w:rFonts w:ascii="Cambria" w:hAnsi="Cambria"/>
                <w:sz w:val="8"/>
                <w:szCs w:val="8"/>
              </w:rPr>
              <w:t>atteiku</w:t>
            </w:r>
            <w:r>
              <w:rPr>
                <w:rFonts w:ascii="Cambria" w:hAnsi="Cambria"/>
                <w:sz w:val="8"/>
                <w:szCs w:val="8"/>
              </w:rPr>
              <w:t>-</w:t>
            </w:r>
            <w:r w:rsidRPr="00CC3FFA">
              <w:rPr>
                <w:rFonts w:ascii="Cambria" w:hAnsi="Cambria"/>
                <w:sz w:val="8"/>
                <w:szCs w:val="8"/>
              </w:rPr>
              <w:t>sies</w:t>
            </w:r>
            <w:proofErr w:type="spellEnd"/>
            <w:r w:rsidRPr="00CC3FFA">
              <w:rPr>
                <w:rFonts w:ascii="Cambria" w:hAnsi="Cambria"/>
                <w:sz w:val="8"/>
                <w:szCs w:val="8"/>
              </w:rPr>
              <w:t xml:space="preserve"> sniegt  </w:t>
            </w:r>
            <w:proofErr w:type="spellStart"/>
            <w:r w:rsidRPr="00CC3FFA">
              <w:rPr>
                <w:rFonts w:ascii="Cambria" w:hAnsi="Cambria"/>
                <w:sz w:val="8"/>
                <w:szCs w:val="8"/>
              </w:rPr>
              <w:t>informā</w:t>
            </w:r>
            <w:r>
              <w:rPr>
                <w:rFonts w:ascii="Cambria" w:hAnsi="Cambria"/>
                <w:sz w:val="8"/>
                <w:szCs w:val="8"/>
              </w:rPr>
              <w:t>-</w:t>
            </w:r>
            <w:r w:rsidRPr="00CC3FFA">
              <w:rPr>
                <w:rFonts w:ascii="Cambria" w:hAnsi="Cambria"/>
                <w:sz w:val="8"/>
                <w:szCs w:val="8"/>
              </w:rPr>
              <w:t>ciju</w:t>
            </w:r>
            <w:proofErr w:type="spellEnd"/>
            <w:r w:rsidRPr="00CC3FFA">
              <w:rPr>
                <w:rFonts w:ascii="Cambria" w:hAnsi="Cambria"/>
                <w:sz w:val="8"/>
                <w:szCs w:val="8"/>
              </w:rPr>
              <w:t xml:space="preserve"> vai sniegusi to daļēji</w:t>
            </w:r>
          </w:p>
        </w:tc>
        <w:tc>
          <w:tcPr>
            <w:tcW w:w="444" w:type="dxa"/>
            <w:vMerge w:val="restart"/>
            <w:tcBorders>
              <w:top w:val="nil"/>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Neaktīvie dalībnieki, kas sākuši darba meklēju</w:t>
            </w:r>
            <w:r>
              <w:rPr>
                <w:rFonts w:ascii="Cambria" w:hAnsi="Cambria"/>
                <w:sz w:val="8"/>
                <w:szCs w:val="8"/>
              </w:rPr>
              <w:t>-</w:t>
            </w:r>
            <w:proofErr w:type="spellStart"/>
            <w:r w:rsidRPr="00CC3FFA">
              <w:rPr>
                <w:rFonts w:ascii="Cambria" w:hAnsi="Cambria"/>
                <w:sz w:val="8"/>
                <w:szCs w:val="8"/>
              </w:rPr>
              <w:t>mus</w:t>
            </w:r>
            <w:proofErr w:type="spellEnd"/>
            <w:r w:rsidRPr="00CC3FFA">
              <w:rPr>
                <w:rFonts w:ascii="Cambria" w:hAnsi="Cambria"/>
                <w:sz w:val="8"/>
                <w:szCs w:val="8"/>
              </w:rPr>
              <w:t xml:space="preserve"> pēc </w:t>
            </w:r>
            <w:proofErr w:type="spellStart"/>
            <w:r w:rsidRPr="00CC3FFA">
              <w:rPr>
                <w:rFonts w:ascii="Cambria" w:hAnsi="Cambria"/>
                <w:sz w:val="8"/>
                <w:szCs w:val="8"/>
              </w:rPr>
              <w:t>aizieša</w:t>
            </w:r>
            <w:r>
              <w:rPr>
                <w:rFonts w:ascii="Cambria" w:hAnsi="Cambria"/>
                <w:sz w:val="8"/>
                <w:szCs w:val="8"/>
              </w:rPr>
              <w:t>-</w:t>
            </w:r>
            <w:r w:rsidRPr="00CC3FFA">
              <w:rPr>
                <w:rFonts w:ascii="Cambria" w:hAnsi="Cambria"/>
                <w:sz w:val="8"/>
                <w:szCs w:val="8"/>
              </w:rPr>
              <w:t>nas</w:t>
            </w:r>
            <w:r w:rsidRPr="00CC3FFA">
              <w:rPr>
                <w:rFonts w:ascii="Cambria" w:hAnsi="Cambria"/>
                <w:color w:val="000000"/>
                <w:sz w:val="8"/>
                <w:szCs w:val="8"/>
                <w:vertAlign w:val="superscript"/>
              </w:rPr>
              <w:t>11</w:t>
            </w:r>
            <w:proofErr w:type="spellEnd"/>
          </w:p>
        </w:tc>
        <w:tc>
          <w:tcPr>
            <w:tcW w:w="433" w:type="dxa"/>
            <w:vMerge w:val="restart"/>
            <w:tcBorders>
              <w:top w:val="nil"/>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Izglītībā/ apmācībā iesaistītie dalībnieki pēc </w:t>
            </w:r>
            <w:proofErr w:type="spellStart"/>
            <w:r w:rsidRPr="00CC3FFA">
              <w:rPr>
                <w:rFonts w:ascii="Cambria" w:hAnsi="Cambria"/>
                <w:sz w:val="8"/>
                <w:szCs w:val="8"/>
              </w:rPr>
              <w:t>aizieša</w:t>
            </w:r>
            <w:r>
              <w:rPr>
                <w:rFonts w:ascii="Cambria" w:hAnsi="Cambria"/>
                <w:sz w:val="8"/>
                <w:szCs w:val="8"/>
              </w:rPr>
              <w:t>-</w:t>
            </w:r>
            <w:r w:rsidRPr="00CC3FFA">
              <w:rPr>
                <w:rFonts w:ascii="Cambria" w:hAnsi="Cambria"/>
                <w:sz w:val="8"/>
                <w:szCs w:val="8"/>
              </w:rPr>
              <w:t>nas</w:t>
            </w:r>
            <w:r w:rsidRPr="00CC3FFA">
              <w:rPr>
                <w:rFonts w:ascii="Cambria" w:hAnsi="Cambria"/>
                <w:color w:val="000000"/>
                <w:sz w:val="8"/>
                <w:szCs w:val="8"/>
                <w:vertAlign w:val="superscript"/>
              </w:rPr>
              <w:t>12</w:t>
            </w:r>
            <w:proofErr w:type="spellEnd"/>
          </w:p>
        </w:tc>
        <w:tc>
          <w:tcPr>
            <w:tcW w:w="449" w:type="dxa"/>
            <w:vMerge w:val="restart"/>
            <w:tcBorders>
              <w:top w:val="nil"/>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proofErr w:type="spellStart"/>
            <w:r w:rsidRPr="00CC3FFA">
              <w:rPr>
                <w:rFonts w:ascii="Cambria" w:hAnsi="Cambria"/>
                <w:sz w:val="8"/>
                <w:szCs w:val="8"/>
              </w:rPr>
              <w:t>Kvalifikā</w:t>
            </w:r>
            <w:r>
              <w:rPr>
                <w:rFonts w:ascii="Cambria" w:hAnsi="Cambria"/>
                <w:sz w:val="8"/>
                <w:szCs w:val="8"/>
              </w:rPr>
              <w:t>-</w:t>
            </w:r>
            <w:r w:rsidRPr="00CC3FFA">
              <w:rPr>
                <w:rFonts w:ascii="Cambria" w:hAnsi="Cambria"/>
                <w:sz w:val="8"/>
                <w:szCs w:val="8"/>
              </w:rPr>
              <w:t>ciju</w:t>
            </w:r>
            <w:proofErr w:type="spellEnd"/>
            <w:r w:rsidRPr="00CC3FFA">
              <w:rPr>
                <w:rFonts w:ascii="Cambria" w:hAnsi="Cambria"/>
                <w:sz w:val="8"/>
                <w:szCs w:val="8"/>
              </w:rPr>
              <w:t xml:space="preserve"> ieguvušie dalībnieki pēc </w:t>
            </w:r>
            <w:proofErr w:type="spellStart"/>
            <w:r w:rsidRPr="00CC3FFA">
              <w:rPr>
                <w:rFonts w:ascii="Cambria" w:hAnsi="Cambria"/>
                <w:sz w:val="8"/>
                <w:szCs w:val="8"/>
              </w:rPr>
              <w:t>aizieša</w:t>
            </w:r>
            <w:r>
              <w:rPr>
                <w:rFonts w:ascii="Cambria" w:hAnsi="Cambria"/>
                <w:sz w:val="8"/>
                <w:szCs w:val="8"/>
              </w:rPr>
              <w:t>-</w:t>
            </w:r>
            <w:r w:rsidRPr="00CC3FFA">
              <w:rPr>
                <w:rFonts w:ascii="Cambria" w:hAnsi="Cambria"/>
                <w:sz w:val="8"/>
                <w:szCs w:val="8"/>
              </w:rPr>
              <w:t>nas</w:t>
            </w:r>
            <w:r w:rsidRPr="00CC3FFA">
              <w:rPr>
                <w:rFonts w:ascii="Cambria" w:hAnsi="Cambria"/>
                <w:color w:val="000000"/>
                <w:sz w:val="8"/>
                <w:szCs w:val="8"/>
                <w:vertAlign w:val="superscript"/>
              </w:rPr>
              <w:t>13</w:t>
            </w:r>
            <w:proofErr w:type="spellEnd"/>
          </w:p>
        </w:tc>
        <w:tc>
          <w:tcPr>
            <w:tcW w:w="589" w:type="dxa"/>
            <w:vMerge w:val="restart"/>
            <w:tcBorders>
              <w:top w:val="nil"/>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Nodarbinātībā iesaistītie dalībnieki, tostarp </w:t>
            </w:r>
            <w:proofErr w:type="spellStart"/>
            <w:r w:rsidRPr="00CC3FFA">
              <w:rPr>
                <w:rFonts w:ascii="Cambria" w:hAnsi="Cambria"/>
                <w:sz w:val="8"/>
                <w:szCs w:val="8"/>
              </w:rPr>
              <w:t>pašnodarbinā</w:t>
            </w:r>
            <w:r>
              <w:rPr>
                <w:rFonts w:ascii="Cambria" w:hAnsi="Cambria"/>
                <w:sz w:val="8"/>
                <w:szCs w:val="8"/>
              </w:rPr>
              <w:t>-</w:t>
            </w:r>
            <w:r w:rsidRPr="00CC3FFA">
              <w:rPr>
                <w:rFonts w:ascii="Cambria" w:hAnsi="Cambria"/>
                <w:sz w:val="8"/>
                <w:szCs w:val="8"/>
              </w:rPr>
              <w:t>tie,</w:t>
            </w:r>
            <w:proofErr w:type="spellEnd"/>
            <w:r w:rsidRPr="00CC3FFA">
              <w:rPr>
                <w:rFonts w:ascii="Cambria" w:hAnsi="Cambria"/>
                <w:sz w:val="8"/>
                <w:szCs w:val="8"/>
              </w:rPr>
              <w:t xml:space="preserve"> pēc aiziešanas</w:t>
            </w:r>
            <w:r w:rsidRPr="00CC3FFA">
              <w:rPr>
                <w:rFonts w:ascii="Cambria" w:hAnsi="Cambria"/>
                <w:color w:val="000000"/>
                <w:sz w:val="8"/>
                <w:szCs w:val="8"/>
                <w:vertAlign w:val="superscript"/>
              </w:rPr>
              <w:t>14</w:t>
            </w:r>
          </w:p>
        </w:tc>
        <w:tc>
          <w:tcPr>
            <w:tcW w:w="666" w:type="dxa"/>
            <w:vMerge w:val="restart"/>
            <w:tcBorders>
              <w:top w:val="nil"/>
              <w:left w:val="single" w:sz="4" w:space="0" w:color="auto"/>
              <w:bottom w:val="single" w:sz="4" w:space="0" w:color="000000"/>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Nelabvēlīgā situācijā esoši dalībnieki, kas pēc aiziešanas sākuši darba meklējumus, iesaistījušies izglītībā/</w:t>
            </w:r>
            <w:proofErr w:type="spellStart"/>
            <w:r w:rsidRPr="00CC3FFA">
              <w:rPr>
                <w:rFonts w:ascii="Cambria" w:hAnsi="Cambria"/>
                <w:sz w:val="8"/>
                <w:szCs w:val="8"/>
              </w:rPr>
              <w:t>apmā</w:t>
            </w:r>
            <w:r>
              <w:rPr>
                <w:rFonts w:ascii="Cambria" w:hAnsi="Cambria"/>
                <w:sz w:val="8"/>
                <w:szCs w:val="8"/>
              </w:rPr>
              <w:t>-</w:t>
            </w:r>
            <w:r w:rsidRPr="00CC3FFA">
              <w:rPr>
                <w:rFonts w:ascii="Cambria" w:hAnsi="Cambria"/>
                <w:sz w:val="8"/>
                <w:szCs w:val="8"/>
              </w:rPr>
              <w:t>cībā,</w:t>
            </w:r>
            <w:proofErr w:type="spellEnd"/>
            <w:r w:rsidRPr="00CC3FFA">
              <w:rPr>
                <w:rFonts w:ascii="Cambria" w:hAnsi="Cambria"/>
                <w:sz w:val="8"/>
                <w:szCs w:val="8"/>
              </w:rPr>
              <w:t xml:space="preserve"> kvalifikācijas ieguvē, nodarbinātībā, tostarp </w:t>
            </w:r>
            <w:proofErr w:type="spellStart"/>
            <w:r w:rsidRPr="00CC3FFA">
              <w:rPr>
                <w:rFonts w:ascii="Cambria" w:hAnsi="Cambria"/>
                <w:sz w:val="8"/>
                <w:szCs w:val="8"/>
              </w:rPr>
              <w:t>pašnodarbinā</w:t>
            </w:r>
            <w:r>
              <w:rPr>
                <w:rFonts w:ascii="Cambria" w:hAnsi="Cambria"/>
                <w:sz w:val="8"/>
                <w:szCs w:val="8"/>
              </w:rPr>
              <w:t>-</w:t>
            </w:r>
            <w:r w:rsidRPr="00CC3FFA">
              <w:rPr>
                <w:rFonts w:ascii="Cambria" w:hAnsi="Cambria"/>
                <w:sz w:val="8"/>
                <w:szCs w:val="8"/>
              </w:rPr>
              <w:t>tie</w:t>
            </w:r>
            <w:r w:rsidRPr="00CC3FFA">
              <w:rPr>
                <w:rFonts w:ascii="Cambria" w:hAnsi="Cambria"/>
                <w:color w:val="000000"/>
                <w:sz w:val="8"/>
                <w:szCs w:val="8"/>
                <w:vertAlign w:val="superscript"/>
              </w:rPr>
              <w:t>15</w:t>
            </w:r>
            <w:proofErr w:type="spellEnd"/>
          </w:p>
        </w:tc>
        <w:tc>
          <w:tcPr>
            <w:tcW w:w="422"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Atzīmēt ar X, ja </w:t>
            </w:r>
            <w:proofErr w:type="spellStart"/>
            <w:r w:rsidRPr="00CC3FFA">
              <w:rPr>
                <w:rFonts w:ascii="Cambria" w:hAnsi="Cambria"/>
                <w:sz w:val="8"/>
                <w:szCs w:val="8"/>
              </w:rPr>
              <w:t>informā</w:t>
            </w:r>
            <w:r>
              <w:rPr>
                <w:rFonts w:ascii="Cambria" w:hAnsi="Cambria"/>
                <w:sz w:val="8"/>
                <w:szCs w:val="8"/>
              </w:rPr>
              <w:t>-</w:t>
            </w:r>
            <w:r w:rsidRPr="00CC3FFA">
              <w:rPr>
                <w:rFonts w:ascii="Cambria" w:hAnsi="Cambria"/>
                <w:sz w:val="8"/>
                <w:szCs w:val="8"/>
              </w:rPr>
              <w:t>ciju</w:t>
            </w:r>
            <w:proofErr w:type="spellEnd"/>
            <w:r w:rsidRPr="00CC3FFA">
              <w:rPr>
                <w:rFonts w:ascii="Cambria" w:hAnsi="Cambria"/>
                <w:sz w:val="8"/>
                <w:szCs w:val="8"/>
              </w:rPr>
              <w:t xml:space="preserve"> nav iespējams iegūt (iemeslu norādot kolonnā “</w:t>
            </w:r>
            <w:proofErr w:type="spellStart"/>
            <w:r w:rsidRPr="00CC3FFA">
              <w:rPr>
                <w:rFonts w:ascii="Cambria" w:hAnsi="Cambria"/>
                <w:sz w:val="8"/>
                <w:szCs w:val="8"/>
              </w:rPr>
              <w:t>Piezī</w:t>
            </w:r>
            <w:r>
              <w:rPr>
                <w:rFonts w:ascii="Cambria" w:hAnsi="Cambria"/>
                <w:sz w:val="8"/>
                <w:szCs w:val="8"/>
              </w:rPr>
              <w:t>-</w:t>
            </w:r>
            <w:r w:rsidRPr="00CC3FFA">
              <w:rPr>
                <w:rFonts w:ascii="Cambria" w:hAnsi="Cambria"/>
                <w:sz w:val="8"/>
                <w:szCs w:val="8"/>
              </w:rPr>
              <w:t>mes”)</w:t>
            </w:r>
            <w:proofErr w:type="spellEnd"/>
          </w:p>
        </w:tc>
        <w:tc>
          <w:tcPr>
            <w:tcW w:w="362" w:type="dxa"/>
            <w:vMerge w:val="restart"/>
            <w:tcBorders>
              <w:top w:val="nil"/>
              <w:left w:val="single" w:sz="4" w:space="0" w:color="auto"/>
              <w:bottom w:val="nil"/>
              <w:right w:val="single" w:sz="4" w:space="0" w:color="auto"/>
            </w:tcBorders>
            <w:shd w:val="clear" w:color="auto" w:fill="auto"/>
            <w:vAlign w:val="center"/>
            <w:hideMark/>
          </w:tcPr>
          <w:p w:rsidR="00305F25" w:rsidRPr="00CC3FFA" w:rsidRDefault="00305F25" w:rsidP="00536B06">
            <w:pPr>
              <w:jc w:val="center"/>
              <w:rPr>
                <w:rFonts w:ascii="Cambria" w:hAnsi="Cambria"/>
                <w:b/>
                <w:bCs/>
                <w:sz w:val="8"/>
                <w:szCs w:val="8"/>
              </w:rPr>
            </w:pPr>
            <w:proofErr w:type="spellStart"/>
            <w:r w:rsidRPr="00CC3FFA">
              <w:rPr>
                <w:rFonts w:ascii="Cambria" w:hAnsi="Cambria"/>
                <w:b/>
                <w:bCs/>
                <w:sz w:val="8"/>
                <w:szCs w:val="8"/>
              </w:rPr>
              <w:t>Piezī</w:t>
            </w:r>
            <w:r>
              <w:rPr>
                <w:rFonts w:ascii="Cambria" w:hAnsi="Cambria"/>
                <w:b/>
                <w:bCs/>
                <w:sz w:val="8"/>
                <w:szCs w:val="8"/>
              </w:rPr>
              <w:t>-</w:t>
            </w:r>
            <w:r w:rsidRPr="00CC3FFA">
              <w:rPr>
                <w:rFonts w:ascii="Cambria" w:hAnsi="Cambria"/>
                <w:b/>
                <w:bCs/>
                <w:sz w:val="8"/>
                <w:szCs w:val="8"/>
              </w:rPr>
              <w:t>mes</w:t>
            </w:r>
            <w:proofErr w:type="spellEnd"/>
          </w:p>
        </w:tc>
      </w:tr>
      <w:tr w:rsidR="00305F25" w:rsidRPr="00CC3FFA" w:rsidTr="00536B06">
        <w:tc>
          <w:tcPr>
            <w:tcW w:w="236"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313"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396"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396"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287" w:type="dxa"/>
            <w:tcBorders>
              <w:top w:val="single" w:sz="4" w:space="0" w:color="auto"/>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proofErr w:type="spellStart"/>
            <w:r w:rsidRPr="00CC3FFA">
              <w:rPr>
                <w:rFonts w:ascii="Cambria" w:hAnsi="Cambria"/>
                <w:sz w:val="8"/>
                <w:szCs w:val="8"/>
              </w:rPr>
              <w:t>Vīrie</w:t>
            </w:r>
            <w:r>
              <w:rPr>
                <w:rFonts w:ascii="Cambria" w:hAnsi="Cambria"/>
                <w:sz w:val="8"/>
                <w:szCs w:val="8"/>
              </w:rPr>
              <w:t>-</w:t>
            </w:r>
            <w:r w:rsidRPr="00CC3FFA">
              <w:rPr>
                <w:rFonts w:ascii="Cambria" w:hAnsi="Cambria"/>
                <w:sz w:val="8"/>
                <w:szCs w:val="8"/>
              </w:rPr>
              <w:t>tis</w:t>
            </w:r>
            <w:proofErr w:type="spellEnd"/>
          </w:p>
        </w:tc>
        <w:tc>
          <w:tcPr>
            <w:tcW w:w="305" w:type="dxa"/>
            <w:tcBorders>
              <w:top w:val="single" w:sz="4" w:space="0" w:color="auto"/>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proofErr w:type="spellStart"/>
            <w:r w:rsidRPr="00CC3FFA">
              <w:rPr>
                <w:rFonts w:ascii="Cambria" w:hAnsi="Cambria"/>
                <w:sz w:val="8"/>
                <w:szCs w:val="8"/>
              </w:rPr>
              <w:t>Sievie</w:t>
            </w:r>
            <w:r>
              <w:rPr>
                <w:rFonts w:ascii="Cambria" w:hAnsi="Cambria"/>
                <w:sz w:val="8"/>
                <w:szCs w:val="8"/>
              </w:rPr>
              <w:t>-</w:t>
            </w:r>
            <w:r w:rsidRPr="00CC3FFA">
              <w:rPr>
                <w:rFonts w:ascii="Cambria" w:hAnsi="Cambria"/>
                <w:sz w:val="8"/>
                <w:szCs w:val="8"/>
              </w:rPr>
              <w:t>te</w:t>
            </w:r>
            <w:proofErr w:type="spellEnd"/>
          </w:p>
        </w:tc>
        <w:tc>
          <w:tcPr>
            <w:tcW w:w="559"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559" w:type="dxa"/>
            <w:vMerge/>
            <w:tcBorders>
              <w:top w:val="nil"/>
              <w:left w:val="single" w:sz="4" w:space="0" w:color="auto"/>
              <w:bottom w:val="single" w:sz="4" w:space="0" w:color="auto"/>
              <w:right w:val="single" w:sz="4" w:space="0" w:color="auto"/>
            </w:tcBorders>
            <w:vAlign w:val="center"/>
            <w:hideMark/>
          </w:tcPr>
          <w:p w:rsidR="00305F25" w:rsidRPr="00CC3FFA" w:rsidRDefault="00305F25" w:rsidP="00536B06">
            <w:pPr>
              <w:rPr>
                <w:rFonts w:ascii="Cambria" w:hAnsi="Cambria"/>
                <w:sz w:val="8"/>
                <w:szCs w:val="8"/>
              </w:rPr>
            </w:pPr>
          </w:p>
        </w:tc>
        <w:tc>
          <w:tcPr>
            <w:tcW w:w="459" w:type="dxa"/>
            <w:tcBorders>
              <w:top w:val="nil"/>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Uzņēmuma/ institūcijas </w:t>
            </w:r>
            <w:proofErr w:type="spellStart"/>
            <w:r w:rsidRPr="00CC3FFA">
              <w:rPr>
                <w:rFonts w:ascii="Cambria" w:hAnsi="Cambria"/>
                <w:sz w:val="8"/>
                <w:szCs w:val="8"/>
              </w:rPr>
              <w:t>nosau</w:t>
            </w:r>
            <w:r>
              <w:rPr>
                <w:rFonts w:ascii="Cambria" w:hAnsi="Cambria"/>
                <w:sz w:val="8"/>
                <w:szCs w:val="8"/>
              </w:rPr>
              <w:t>-</w:t>
            </w:r>
            <w:r w:rsidRPr="00CC3FFA">
              <w:rPr>
                <w:rFonts w:ascii="Cambria" w:hAnsi="Cambria"/>
                <w:sz w:val="8"/>
                <w:szCs w:val="8"/>
              </w:rPr>
              <w:t>kumus</w:t>
            </w:r>
            <w:proofErr w:type="spellEnd"/>
          </w:p>
        </w:tc>
        <w:tc>
          <w:tcPr>
            <w:tcW w:w="452" w:type="dxa"/>
            <w:tcBorders>
              <w:top w:val="nil"/>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Uzņēmuma/ institūcijas reģistrā</w:t>
            </w:r>
            <w:r>
              <w:rPr>
                <w:rFonts w:ascii="Cambria" w:hAnsi="Cambria"/>
                <w:sz w:val="8"/>
                <w:szCs w:val="8"/>
              </w:rPr>
              <w:t>-</w:t>
            </w:r>
            <w:proofErr w:type="spellStart"/>
            <w:r w:rsidRPr="00CC3FFA">
              <w:rPr>
                <w:rFonts w:ascii="Cambria" w:hAnsi="Cambria"/>
                <w:sz w:val="8"/>
                <w:szCs w:val="8"/>
              </w:rPr>
              <w:t>cijas</w:t>
            </w:r>
            <w:proofErr w:type="spellEnd"/>
            <w:r w:rsidRPr="00CC3FFA">
              <w:rPr>
                <w:rFonts w:ascii="Cambria" w:hAnsi="Cambria"/>
                <w:sz w:val="8"/>
                <w:szCs w:val="8"/>
              </w:rPr>
              <w:t xml:space="preserve"> Nr.</w:t>
            </w:r>
          </w:p>
        </w:tc>
        <w:tc>
          <w:tcPr>
            <w:tcW w:w="559" w:type="dxa"/>
            <w:tcBorders>
              <w:top w:val="nil"/>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Darba vietas</w:t>
            </w:r>
            <w:r w:rsidRPr="00CC3FFA">
              <w:rPr>
                <w:rFonts w:ascii="Cambria" w:hAnsi="Cambria"/>
                <w:color w:val="000000"/>
                <w:sz w:val="8"/>
                <w:szCs w:val="8"/>
              </w:rPr>
              <w:t xml:space="preserve"> faktiskā atrašanās vieta (republikas pilsēta/no</w:t>
            </w:r>
            <w:r>
              <w:rPr>
                <w:rFonts w:ascii="Cambria" w:hAnsi="Cambria"/>
                <w:color w:val="000000"/>
                <w:sz w:val="8"/>
                <w:szCs w:val="8"/>
              </w:rPr>
              <w:t>-</w:t>
            </w:r>
            <w:r w:rsidRPr="00CC3FFA">
              <w:rPr>
                <w:rFonts w:ascii="Cambria" w:hAnsi="Cambria"/>
                <w:color w:val="000000"/>
                <w:sz w:val="8"/>
                <w:szCs w:val="8"/>
              </w:rPr>
              <w:t>vads)</w:t>
            </w:r>
          </w:p>
        </w:tc>
        <w:tc>
          <w:tcPr>
            <w:tcW w:w="395" w:type="dxa"/>
            <w:tcBorders>
              <w:top w:val="nil"/>
              <w:left w:val="nil"/>
              <w:bottom w:val="single" w:sz="4" w:space="0" w:color="auto"/>
              <w:right w:val="single" w:sz="4" w:space="0" w:color="auto"/>
            </w:tcBorders>
            <w:shd w:val="clear" w:color="auto" w:fill="auto"/>
            <w:vAlign w:val="center"/>
            <w:hideMark/>
          </w:tcPr>
          <w:p w:rsidR="00305F25" w:rsidRDefault="00305F25" w:rsidP="00536B06">
            <w:pPr>
              <w:jc w:val="center"/>
              <w:rPr>
                <w:rFonts w:ascii="Cambria" w:hAnsi="Cambria"/>
                <w:sz w:val="8"/>
                <w:szCs w:val="8"/>
              </w:rPr>
            </w:pPr>
            <w:proofErr w:type="spellStart"/>
            <w:r w:rsidRPr="00CC3FFA">
              <w:rPr>
                <w:rFonts w:ascii="Cambria" w:hAnsi="Cambria"/>
                <w:sz w:val="8"/>
                <w:szCs w:val="8"/>
              </w:rPr>
              <w:t>Dalībnie</w:t>
            </w:r>
            <w:r>
              <w:rPr>
                <w:rFonts w:ascii="Cambria" w:hAnsi="Cambria"/>
                <w:sz w:val="8"/>
                <w:szCs w:val="8"/>
              </w:rPr>
              <w:t>-ka</w:t>
            </w:r>
            <w:proofErr w:type="spellEnd"/>
          </w:p>
          <w:p w:rsidR="00305F25" w:rsidRPr="00CC3FFA" w:rsidRDefault="00305F25" w:rsidP="00536B06">
            <w:pPr>
              <w:jc w:val="center"/>
              <w:rPr>
                <w:rFonts w:ascii="Cambria" w:hAnsi="Cambria"/>
                <w:sz w:val="8"/>
                <w:szCs w:val="8"/>
              </w:rPr>
            </w:pPr>
            <w:r w:rsidRPr="00CC3FFA">
              <w:rPr>
                <w:rFonts w:ascii="Cambria" w:hAnsi="Cambria"/>
                <w:sz w:val="8"/>
                <w:szCs w:val="8"/>
              </w:rPr>
              <w:t>e-pasta adrese (ja pieeja</w:t>
            </w:r>
            <w:r>
              <w:rPr>
                <w:rFonts w:ascii="Cambria" w:hAnsi="Cambria"/>
                <w:sz w:val="8"/>
                <w:szCs w:val="8"/>
              </w:rPr>
              <w:t>-</w:t>
            </w:r>
            <w:proofErr w:type="spellStart"/>
            <w:r w:rsidRPr="00CC3FFA">
              <w:rPr>
                <w:rFonts w:ascii="Cambria" w:hAnsi="Cambria"/>
                <w:sz w:val="8"/>
                <w:szCs w:val="8"/>
              </w:rPr>
              <w:t>ma</w:t>
            </w:r>
            <w:proofErr w:type="spellEnd"/>
            <w:r w:rsidRPr="00CC3FFA">
              <w:rPr>
                <w:rFonts w:ascii="Cambria" w:hAnsi="Cambria"/>
                <w:sz w:val="8"/>
                <w:szCs w:val="8"/>
              </w:rPr>
              <w:t>)</w:t>
            </w:r>
          </w:p>
        </w:tc>
        <w:tc>
          <w:tcPr>
            <w:tcW w:w="395" w:type="dxa"/>
            <w:tcBorders>
              <w:top w:val="nil"/>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proofErr w:type="spellStart"/>
            <w:r w:rsidRPr="00CC3FFA">
              <w:rPr>
                <w:rFonts w:ascii="Cambria" w:hAnsi="Cambria"/>
                <w:sz w:val="8"/>
                <w:szCs w:val="8"/>
              </w:rPr>
              <w:t>Dalībnie</w:t>
            </w:r>
            <w:r>
              <w:rPr>
                <w:rFonts w:ascii="Cambria" w:hAnsi="Cambria"/>
                <w:sz w:val="8"/>
                <w:szCs w:val="8"/>
              </w:rPr>
              <w:t>-</w:t>
            </w:r>
            <w:r w:rsidRPr="00CC3FFA">
              <w:rPr>
                <w:rFonts w:ascii="Cambria" w:hAnsi="Cambria"/>
                <w:sz w:val="8"/>
                <w:szCs w:val="8"/>
              </w:rPr>
              <w:t>ka</w:t>
            </w:r>
            <w:proofErr w:type="spellEnd"/>
            <w:r w:rsidRPr="00CC3FFA">
              <w:rPr>
                <w:rFonts w:ascii="Cambria" w:hAnsi="Cambria"/>
                <w:sz w:val="8"/>
                <w:szCs w:val="8"/>
              </w:rPr>
              <w:t xml:space="preserve"> tālruņa numurs </w:t>
            </w:r>
            <w:r w:rsidRPr="00CC3FFA">
              <w:rPr>
                <w:rFonts w:ascii="Cambria" w:hAnsi="Cambria"/>
                <w:sz w:val="8"/>
                <w:szCs w:val="8"/>
              </w:rPr>
              <w:br/>
              <w:t>(ja pieejams)</w:t>
            </w:r>
          </w:p>
        </w:tc>
        <w:tc>
          <w:tcPr>
            <w:tcW w:w="419" w:type="dxa"/>
            <w:vMerge/>
            <w:tcBorders>
              <w:top w:val="nil"/>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sz w:val="8"/>
                <w:szCs w:val="8"/>
              </w:rPr>
            </w:pPr>
          </w:p>
        </w:tc>
        <w:tc>
          <w:tcPr>
            <w:tcW w:w="507" w:type="dxa"/>
            <w:vMerge/>
            <w:tcBorders>
              <w:top w:val="nil"/>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sz w:val="8"/>
                <w:szCs w:val="8"/>
              </w:rPr>
            </w:pPr>
          </w:p>
        </w:tc>
        <w:tc>
          <w:tcPr>
            <w:tcW w:w="507" w:type="dxa"/>
            <w:vMerge/>
            <w:tcBorders>
              <w:top w:val="nil"/>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sz w:val="8"/>
                <w:szCs w:val="8"/>
              </w:rPr>
            </w:pPr>
          </w:p>
        </w:tc>
        <w:tc>
          <w:tcPr>
            <w:tcW w:w="507" w:type="dxa"/>
            <w:vMerge/>
            <w:tcBorders>
              <w:top w:val="nil"/>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sz w:val="8"/>
                <w:szCs w:val="8"/>
              </w:rPr>
            </w:pPr>
          </w:p>
        </w:tc>
        <w:tc>
          <w:tcPr>
            <w:tcW w:w="494" w:type="dxa"/>
            <w:vMerge/>
            <w:tcBorders>
              <w:top w:val="nil"/>
              <w:left w:val="single" w:sz="4" w:space="0" w:color="auto"/>
              <w:bottom w:val="single" w:sz="4" w:space="0" w:color="auto"/>
              <w:right w:val="single" w:sz="4" w:space="0" w:color="auto"/>
            </w:tcBorders>
            <w:vAlign w:val="center"/>
            <w:hideMark/>
          </w:tcPr>
          <w:p w:rsidR="00305F25" w:rsidRPr="00CC3FFA" w:rsidRDefault="00305F25" w:rsidP="00536B06">
            <w:pPr>
              <w:rPr>
                <w:rFonts w:ascii="Cambria" w:hAnsi="Cambria"/>
                <w:sz w:val="8"/>
                <w:szCs w:val="8"/>
              </w:rPr>
            </w:pPr>
          </w:p>
        </w:tc>
        <w:tc>
          <w:tcPr>
            <w:tcW w:w="513" w:type="dxa"/>
            <w:vMerge/>
            <w:tcBorders>
              <w:top w:val="nil"/>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sz w:val="8"/>
                <w:szCs w:val="8"/>
              </w:rPr>
            </w:pPr>
          </w:p>
        </w:tc>
        <w:tc>
          <w:tcPr>
            <w:tcW w:w="475" w:type="dxa"/>
            <w:vMerge/>
            <w:tcBorders>
              <w:top w:val="nil"/>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sz w:val="8"/>
                <w:szCs w:val="8"/>
              </w:rPr>
            </w:pPr>
          </w:p>
        </w:tc>
        <w:tc>
          <w:tcPr>
            <w:tcW w:w="585"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477" w:type="dxa"/>
            <w:tcBorders>
              <w:top w:val="nil"/>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proofErr w:type="spellStart"/>
            <w:r w:rsidRPr="00CC3FFA">
              <w:rPr>
                <w:rFonts w:ascii="Cambria" w:hAnsi="Cambria"/>
                <w:sz w:val="8"/>
                <w:szCs w:val="8"/>
              </w:rPr>
              <w:t>Bezdarb</w:t>
            </w:r>
            <w:r>
              <w:rPr>
                <w:rFonts w:ascii="Cambria" w:hAnsi="Cambria"/>
                <w:sz w:val="8"/>
                <w:szCs w:val="8"/>
              </w:rPr>
              <w:t>-</w:t>
            </w:r>
            <w:r w:rsidRPr="00CC3FFA">
              <w:rPr>
                <w:rFonts w:ascii="Cambria" w:hAnsi="Cambria"/>
                <w:sz w:val="8"/>
                <w:szCs w:val="8"/>
              </w:rPr>
              <w:t>nieki</w:t>
            </w:r>
            <w:proofErr w:type="spellEnd"/>
          </w:p>
        </w:tc>
        <w:tc>
          <w:tcPr>
            <w:tcW w:w="499" w:type="dxa"/>
            <w:tcBorders>
              <w:top w:val="nil"/>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t.sk. ilgstošie </w:t>
            </w:r>
            <w:proofErr w:type="spellStart"/>
            <w:r w:rsidRPr="00CC3FFA">
              <w:rPr>
                <w:rFonts w:ascii="Cambria" w:hAnsi="Cambria"/>
                <w:sz w:val="8"/>
                <w:szCs w:val="8"/>
              </w:rPr>
              <w:t>bezdarb</w:t>
            </w:r>
            <w:r>
              <w:rPr>
                <w:rFonts w:ascii="Cambria" w:hAnsi="Cambria"/>
                <w:sz w:val="8"/>
                <w:szCs w:val="8"/>
              </w:rPr>
              <w:t>-</w:t>
            </w:r>
            <w:r w:rsidRPr="00CC3FFA">
              <w:rPr>
                <w:rFonts w:ascii="Cambria" w:hAnsi="Cambria"/>
                <w:sz w:val="8"/>
                <w:szCs w:val="8"/>
              </w:rPr>
              <w:t>nieki</w:t>
            </w:r>
            <w:r w:rsidRPr="00CC3FFA">
              <w:rPr>
                <w:rFonts w:ascii="Cambria" w:hAnsi="Cambria"/>
                <w:color w:val="000000"/>
                <w:sz w:val="8"/>
                <w:szCs w:val="8"/>
                <w:vertAlign w:val="superscript"/>
              </w:rPr>
              <w:t>3</w:t>
            </w:r>
            <w:proofErr w:type="spellEnd"/>
          </w:p>
        </w:tc>
        <w:tc>
          <w:tcPr>
            <w:tcW w:w="371" w:type="dxa"/>
            <w:tcBorders>
              <w:top w:val="nil"/>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Ne</w:t>
            </w:r>
            <w:r>
              <w:rPr>
                <w:rFonts w:ascii="Cambria" w:hAnsi="Cambria"/>
                <w:sz w:val="8"/>
                <w:szCs w:val="8"/>
              </w:rPr>
              <w:t>-</w:t>
            </w:r>
            <w:r w:rsidRPr="00CC3FFA">
              <w:rPr>
                <w:rFonts w:ascii="Cambria" w:hAnsi="Cambria"/>
                <w:sz w:val="8"/>
                <w:szCs w:val="8"/>
              </w:rPr>
              <w:t>aktīvas per</w:t>
            </w:r>
            <w:r>
              <w:rPr>
                <w:rFonts w:ascii="Cambria" w:hAnsi="Cambria"/>
                <w:sz w:val="8"/>
                <w:szCs w:val="8"/>
              </w:rPr>
              <w:t>-</w:t>
            </w:r>
            <w:r w:rsidRPr="00CC3FFA">
              <w:rPr>
                <w:rFonts w:ascii="Cambria" w:hAnsi="Cambria"/>
                <w:sz w:val="8"/>
                <w:szCs w:val="8"/>
              </w:rPr>
              <w:t>sonas</w:t>
            </w:r>
            <w:r w:rsidRPr="00CC3FFA">
              <w:rPr>
                <w:rFonts w:ascii="Cambria" w:hAnsi="Cambria"/>
                <w:color w:val="000000"/>
                <w:sz w:val="8"/>
                <w:szCs w:val="8"/>
                <w:vertAlign w:val="superscript"/>
              </w:rPr>
              <w:t>4</w:t>
            </w:r>
          </w:p>
        </w:tc>
        <w:tc>
          <w:tcPr>
            <w:tcW w:w="449" w:type="dxa"/>
            <w:tcBorders>
              <w:top w:val="nil"/>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t.sk. izglītībā vai apmācībā </w:t>
            </w:r>
            <w:proofErr w:type="spellStart"/>
            <w:r w:rsidRPr="00CC3FFA">
              <w:rPr>
                <w:rFonts w:ascii="Cambria" w:hAnsi="Cambria"/>
                <w:sz w:val="8"/>
                <w:szCs w:val="8"/>
              </w:rPr>
              <w:t>neiesais</w:t>
            </w:r>
            <w:r>
              <w:rPr>
                <w:rFonts w:ascii="Cambria" w:hAnsi="Cambria"/>
                <w:sz w:val="8"/>
                <w:szCs w:val="8"/>
              </w:rPr>
              <w:t>-</w:t>
            </w:r>
            <w:r w:rsidRPr="00CC3FFA">
              <w:rPr>
                <w:rFonts w:ascii="Cambria" w:hAnsi="Cambria"/>
                <w:sz w:val="8"/>
                <w:szCs w:val="8"/>
              </w:rPr>
              <w:t>tītas</w:t>
            </w:r>
            <w:proofErr w:type="spellEnd"/>
            <w:r w:rsidRPr="00CC3FFA">
              <w:rPr>
                <w:rFonts w:ascii="Cambria" w:hAnsi="Cambria"/>
                <w:sz w:val="8"/>
                <w:szCs w:val="8"/>
              </w:rPr>
              <w:t xml:space="preserve"> neaktīvas personas</w:t>
            </w:r>
          </w:p>
        </w:tc>
        <w:tc>
          <w:tcPr>
            <w:tcW w:w="415" w:type="dxa"/>
            <w:vMerge/>
            <w:tcBorders>
              <w:top w:val="nil"/>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sz w:val="8"/>
                <w:szCs w:val="8"/>
              </w:rPr>
            </w:pPr>
          </w:p>
        </w:tc>
        <w:tc>
          <w:tcPr>
            <w:tcW w:w="451" w:type="dxa"/>
            <w:tcBorders>
              <w:top w:val="nil"/>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Migranti, dalībnieki ar ārvalstu izcelsmi, </w:t>
            </w:r>
            <w:proofErr w:type="spellStart"/>
            <w:r w:rsidRPr="00CC3FFA">
              <w:rPr>
                <w:rFonts w:ascii="Cambria" w:hAnsi="Cambria"/>
                <w:sz w:val="8"/>
                <w:szCs w:val="8"/>
              </w:rPr>
              <w:t>minoritā</w:t>
            </w:r>
            <w:r>
              <w:rPr>
                <w:rFonts w:ascii="Cambria" w:hAnsi="Cambria"/>
                <w:sz w:val="8"/>
                <w:szCs w:val="8"/>
              </w:rPr>
              <w:t>-</w:t>
            </w:r>
            <w:r w:rsidRPr="00CC3FFA">
              <w:rPr>
                <w:rFonts w:ascii="Cambria" w:hAnsi="Cambria"/>
                <w:sz w:val="8"/>
                <w:szCs w:val="8"/>
              </w:rPr>
              <w:t>tes</w:t>
            </w:r>
            <w:r w:rsidRPr="00CC3FFA">
              <w:rPr>
                <w:rFonts w:ascii="Cambria" w:hAnsi="Cambria"/>
                <w:color w:val="000000"/>
                <w:sz w:val="8"/>
                <w:szCs w:val="8"/>
                <w:vertAlign w:val="superscript"/>
              </w:rPr>
              <w:t>6</w:t>
            </w:r>
            <w:proofErr w:type="spellEnd"/>
          </w:p>
        </w:tc>
        <w:tc>
          <w:tcPr>
            <w:tcW w:w="239" w:type="dxa"/>
            <w:tcBorders>
              <w:top w:val="nil"/>
              <w:left w:val="nil"/>
              <w:bottom w:val="single" w:sz="4" w:space="0" w:color="auto"/>
              <w:right w:val="single" w:sz="4" w:space="0" w:color="auto"/>
            </w:tcBorders>
            <w:shd w:val="clear" w:color="auto" w:fill="auto"/>
            <w:vAlign w:val="center"/>
            <w:hideMark/>
          </w:tcPr>
          <w:p w:rsidR="00305F25" w:rsidRPr="00CC3FFA" w:rsidRDefault="00305F25" w:rsidP="00536B06">
            <w:pPr>
              <w:jc w:val="center"/>
              <w:rPr>
                <w:rFonts w:ascii="Cambria" w:hAnsi="Cambria"/>
                <w:sz w:val="8"/>
                <w:szCs w:val="8"/>
              </w:rPr>
            </w:pPr>
            <w:r w:rsidRPr="00CC3FFA">
              <w:rPr>
                <w:rFonts w:ascii="Cambria" w:hAnsi="Cambria"/>
                <w:sz w:val="8"/>
                <w:szCs w:val="8"/>
              </w:rPr>
              <w:t xml:space="preserve">t.sk. </w:t>
            </w:r>
            <w:proofErr w:type="spellStart"/>
            <w:r w:rsidRPr="00CC3FFA">
              <w:rPr>
                <w:rFonts w:ascii="Cambria" w:hAnsi="Cambria"/>
                <w:sz w:val="8"/>
                <w:szCs w:val="8"/>
              </w:rPr>
              <w:t>romi</w:t>
            </w:r>
            <w:proofErr w:type="spellEnd"/>
          </w:p>
        </w:tc>
        <w:tc>
          <w:tcPr>
            <w:tcW w:w="416"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524"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524"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524"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524"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442"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417"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454"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360"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341"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553"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403"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422"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444" w:type="dxa"/>
            <w:vMerge/>
            <w:tcBorders>
              <w:top w:val="nil"/>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sz w:val="8"/>
                <w:szCs w:val="8"/>
              </w:rPr>
            </w:pPr>
          </w:p>
        </w:tc>
        <w:tc>
          <w:tcPr>
            <w:tcW w:w="433" w:type="dxa"/>
            <w:vMerge/>
            <w:tcBorders>
              <w:top w:val="nil"/>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sz w:val="8"/>
                <w:szCs w:val="8"/>
              </w:rPr>
            </w:pPr>
          </w:p>
        </w:tc>
        <w:tc>
          <w:tcPr>
            <w:tcW w:w="449" w:type="dxa"/>
            <w:vMerge/>
            <w:tcBorders>
              <w:top w:val="nil"/>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sz w:val="8"/>
                <w:szCs w:val="8"/>
              </w:rPr>
            </w:pPr>
          </w:p>
        </w:tc>
        <w:tc>
          <w:tcPr>
            <w:tcW w:w="589" w:type="dxa"/>
            <w:vMerge/>
            <w:tcBorders>
              <w:top w:val="nil"/>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sz w:val="8"/>
                <w:szCs w:val="8"/>
              </w:rPr>
            </w:pPr>
          </w:p>
        </w:tc>
        <w:tc>
          <w:tcPr>
            <w:tcW w:w="666" w:type="dxa"/>
            <w:vMerge/>
            <w:tcBorders>
              <w:top w:val="nil"/>
              <w:left w:val="single" w:sz="4" w:space="0" w:color="auto"/>
              <w:bottom w:val="single" w:sz="4" w:space="0" w:color="000000"/>
              <w:right w:val="single" w:sz="4" w:space="0" w:color="auto"/>
            </w:tcBorders>
            <w:vAlign w:val="center"/>
            <w:hideMark/>
          </w:tcPr>
          <w:p w:rsidR="00305F25" w:rsidRPr="00CC3FFA" w:rsidRDefault="00305F25" w:rsidP="00536B06">
            <w:pPr>
              <w:rPr>
                <w:rFonts w:ascii="Cambria" w:hAnsi="Cambria"/>
                <w:sz w:val="8"/>
                <w:szCs w:val="8"/>
              </w:rPr>
            </w:pPr>
          </w:p>
        </w:tc>
        <w:tc>
          <w:tcPr>
            <w:tcW w:w="422"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sz w:val="8"/>
                <w:szCs w:val="8"/>
              </w:rPr>
            </w:pPr>
          </w:p>
        </w:tc>
        <w:tc>
          <w:tcPr>
            <w:tcW w:w="362" w:type="dxa"/>
            <w:vMerge/>
            <w:tcBorders>
              <w:top w:val="nil"/>
              <w:left w:val="single" w:sz="4" w:space="0" w:color="auto"/>
              <w:bottom w:val="nil"/>
              <w:right w:val="single" w:sz="4" w:space="0" w:color="auto"/>
            </w:tcBorders>
            <w:vAlign w:val="center"/>
            <w:hideMark/>
          </w:tcPr>
          <w:p w:rsidR="00305F25" w:rsidRPr="00CC3FFA" w:rsidRDefault="00305F25" w:rsidP="00536B06">
            <w:pPr>
              <w:rPr>
                <w:rFonts w:ascii="Cambria" w:hAnsi="Cambria"/>
                <w:b/>
                <w:bCs/>
                <w:sz w:val="8"/>
                <w:szCs w:val="8"/>
              </w:rPr>
            </w:pPr>
          </w:p>
        </w:tc>
      </w:tr>
      <w:tr w:rsidR="00305F25" w:rsidRPr="00CC3FFA" w:rsidTr="00536B06">
        <w:tc>
          <w:tcPr>
            <w:tcW w:w="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5F25" w:rsidRPr="00CC3FFA" w:rsidRDefault="00305F25" w:rsidP="00536B06">
            <w:pPr>
              <w:jc w:val="right"/>
              <w:rPr>
                <w:rFonts w:ascii="Cambria" w:hAnsi="Cambria" w:cs="Arial"/>
                <w:sz w:val="8"/>
                <w:szCs w:val="8"/>
              </w:rPr>
            </w:pPr>
            <w:r w:rsidRPr="00CC3FFA">
              <w:rPr>
                <w:rFonts w:ascii="Cambria" w:hAnsi="Cambria" w:cs="Arial"/>
                <w:sz w:val="8"/>
                <w:szCs w:val="8"/>
              </w:rPr>
              <w:t>1</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6"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6"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28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0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9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1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7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85"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7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9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7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23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6"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2"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7"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4"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41"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3"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03"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22"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3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4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58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66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22"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362" w:type="dxa"/>
            <w:tcBorders>
              <w:top w:val="single" w:sz="4" w:space="0" w:color="auto"/>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r>
      <w:tr w:rsidR="00305F25" w:rsidRPr="00CC3FFA" w:rsidTr="00536B06">
        <w:tc>
          <w:tcPr>
            <w:tcW w:w="236" w:type="dxa"/>
            <w:tcBorders>
              <w:top w:val="nil"/>
              <w:left w:val="single" w:sz="4" w:space="0" w:color="auto"/>
              <w:bottom w:val="single" w:sz="4" w:space="0" w:color="auto"/>
              <w:right w:val="single" w:sz="4" w:space="0" w:color="auto"/>
            </w:tcBorders>
            <w:shd w:val="clear" w:color="auto" w:fill="auto"/>
            <w:noWrap/>
            <w:vAlign w:val="bottom"/>
            <w:hideMark/>
          </w:tcPr>
          <w:p w:rsidR="00305F25" w:rsidRPr="00CC3FFA" w:rsidRDefault="00305F25" w:rsidP="00536B06">
            <w:pPr>
              <w:jc w:val="right"/>
              <w:rPr>
                <w:rFonts w:ascii="Cambria" w:hAnsi="Cambria" w:cs="Arial"/>
                <w:sz w:val="8"/>
                <w:szCs w:val="8"/>
              </w:rPr>
            </w:pPr>
            <w:r w:rsidRPr="00CC3FFA">
              <w:rPr>
                <w:rFonts w:ascii="Cambria" w:hAnsi="Cambria" w:cs="Arial"/>
                <w:sz w:val="8"/>
                <w:szCs w:val="8"/>
              </w:rPr>
              <w:t>2</w:t>
            </w:r>
          </w:p>
        </w:tc>
        <w:tc>
          <w:tcPr>
            <w:tcW w:w="31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28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0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9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1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7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8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7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9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7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23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60"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4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0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2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3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4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58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66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2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36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r>
      <w:tr w:rsidR="00305F25" w:rsidRPr="00CC3FFA" w:rsidTr="00536B06">
        <w:tc>
          <w:tcPr>
            <w:tcW w:w="236" w:type="dxa"/>
            <w:tcBorders>
              <w:top w:val="nil"/>
              <w:left w:val="single" w:sz="4" w:space="0" w:color="auto"/>
              <w:bottom w:val="single" w:sz="4" w:space="0" w:color="auto"/>
              <w:right w:val="single" w:sz="4" w:space="0" w:color="auto"/>
            </w:tcBorders>
            <w:shd w:val="clear" w:color="auto" w:fill="auto"/>
            <w:noWrap/>
            <w:vAlign w:val="bottom"/>
            <w:hideMark/>
          </w:tcPr>
          <w:p w:rsidR="00305F25" w:rsidRPr="00CC3FFA" w:rsidRDefault="00305F25" w:rsidP="00536B06">
            <w:pPr>
              <w:jc w:val="right"/>
              <w:rPr>
                <w:rFonts w:ascii="Cambria" w:hAnsi="Cambria" w:cs="Arial"/>
                <w:sz w:val="8"/>
                <w:szCs w:val="8"/>
              </w:rPr>
            </w:pPr>
            <w:r w:rsidRPr="00CC3FFA">
              <w:rPr>
                <w:rFonts w:ascii="Cambria" w:hAnsi="Cambria" w:cs="Arial"/>
                <w:sz w:val="8"/>
                <w:szCs w:val="8"/>
              </w:rPr>
              <w:t>3</w:t>
            </w:r>
          </w:p>
        </w:tc>
        <w:tc>
          <w:tcPr>
            <w:tcW w:w="31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28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0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9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1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7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8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7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9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7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23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60"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4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0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2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3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4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58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66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2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36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r>
      <w:tr w:rsidR="00305F25" w:rsidRPr="00CC3FFA" w:rsidTr="00536B06">
        <w:tc>
          <w:tcPr>
            <w:tcW w:w="236" w:type="dxa"/>
            <w:tcBorders>
              <w:top w:val="nil"/>
              <w:left w:val="single" w:sz="4" w:space="0" w:color="auto"/>
              <w:bottom w:val="single" w:sz="4" w:space="0" w:color="auto"/>
              <w:right w:val="single" w:sz="4" w:space="0" w:color="auto"/>
            </w:tcBorders>
            <w:shd w:val="clear" w:color="auto" w:fill="auto"/>
            <w:noWrap/>
            <w:vAlign w:val="bottom"/>
            <w:hideMark/>
          </w:tcPr>
          <w:p w:rsidR="00305F25" w:rsidRPr="00CC3FFA" w:rsidRDefault="00305F25" w:rsidP="00536B06">
            <w:pPr>
              <w:jc w:val="right"/>
              <w:rPr>
                <w:rFonts w:ascii="Cambria" w:hAnsi="Cambria" w:cs="Arial"/>
                <w:sz w:val="8"/>
                <w:szCs w:val="8"/>
              </w:rPr>
            </w:pPr>
            <w:r w:rsidRPr="00CC3FFA">
              <w:rPr>
                <w:rFonts w:ascii="Cambria" w:hAnsi="Cambria" w:cs="Arial"/>
                <w:sz w:val="8"/>
                <w:szCs w:val="8"/>
              </w:rPr>
              <w:t>4</w:t>
            </w:r>
          </w:p>
        </w:tc>
        <w:tc>
          <w:tcPr>
            <w:tcW w:w="31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28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0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9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1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7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8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7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9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7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23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60"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4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0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2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3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4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58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66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2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36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r>
      <w:tr w:rsidR="00305F25" w:rsidRPr="00CC3FFA" w:rsidTr="00536B06">
        <w:tc>
          <w:tcPr>
            <w:tcW w:w="236" w:type="dxa"/>
            <w:tcBorders>
              <w:top w:val="nil"/>
              <w:left w:val="single" w:sz="4" w:space="0" w:color="auto"/>
              <w:bottom w:val="single" w:sz="4" w:space="0" w:color="auto"/>
              <w:right w:val="single" w:sz="4" w:space="0" w:color="auto"/>
            </w:tcBorders>
            <w:shd w:val="clear" w:color="auto" w:fill="auto"/>
            <w:noWrap/>
            <w:vAlign w:val="bottom"/>
            <w:hideMark/>
          </w:tcPr>
          <w:p w:rsidR="00305F25" w:rsidRPr="00CC3FFA" w:rsidRDefault="00305F25" w:rsidP="00536B06">
            <w:pPr>
              <w:jc w:val="right"/>
              <w:rPr>
                <w:rFonts w:ascii="Cambria" w:hAnsi="Cambria" w:cs="Arial"/>
                <w:sz w:val="8"/>
                <w:szCs w:val="8"/>
              </w:rPr>
            </w:pPr>
            <w:r w:rsidRPr="00CC3FFA">
              <w:rPr>
                <w:rFonts w:ascii="Cambria" w:hAnsi="Cambria" w:cs="Arial"/>
                <w:sz w:val="8"/>
                <w:szCs w:val="8"/>
              </w:rPr>
              <w:t>5</w:t>
            </w:r>
          </w:p>
        </w:tc>
        <w:tc>
          <w:tcPr>
            <w:tcW w:w="31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28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0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9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0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9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1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7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8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7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9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7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5"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23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2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17"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5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60"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341"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55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0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2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c>
          <w:tcPr>
            <w:tcW w:w="444"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33"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4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589"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666"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42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color w:val="006411"/>
                <w:sz w:val="8"/>
                <w:szCs w:val="8"/>
              </w:rPr>
            </w:pPr>
            <w:r w:rsidRPr="00CC3FFA">
              <w:rPr>
                <w:rFonts w:ascii="Cambria" w:hAnsi="Cambria" w:cs="Arial"/>
                <w:color w:val="006411"/>
                <w:sz w:val="8"/>
                <w:szCs w:val="8"/>
              </w:rPr>
              <w:t> </w:t>
            </w:r>
          </w:p>
        </w:tc>
        <w:tc>
          <w:tcPr>
            <w:tcW w:w="362" w:type="dxa"/>
            <w:tcBorders>
              <w:top w:val="nil"/>
              <w:left w:val="nil"/>
              <w:bottom w:val="single" w:sz="4" w:space="0" w:color="auto"/>
              <w:right w:val="single" w:sz="4" w:space="0" w:color="auto"/>
            </w:tcBorders>
            <w:shd w:val="clear" w:color="auto" w:fill="auto"/>
            <w:noWrap/>
            <w:vAlign w:val="bottom"/>
            <w:hideMark/>
          </w:tcPr>
          <w:p w:rsidR="00305F25" w:rsidRPr="00CC3FFA" w:rsidRDefault="00305F25" w:rsidP="00536B06">
            <w:pPr>
              <w:rPr>
                <w:rFonts w:ascii="Cambria" w:hAnsi="Cambria" w:cs="Arial"/>
                <w:sz w:val="8"/>
                <w:szCs w:val="8"/>
              </w:rPr>
            </w:pPr>
            <w:r w:rsidRPr="00CC3FFA">
              <w:rPr>
                <w:rFonts w:ascii="Cambria" w:hAnsi="Cambria" w:cs="Arial"/>
                <w:sz w:val="8"/>
                <w:szCs w:val="8"/>
              </w:rPr>
              <w:t> </w:t>
            </w:r>
          </w:p>
        </w:tc>
      </w:tr>
    </w:tbl>
    <w:p w:rsidR="00305F25" w:rsidRDefault="00305F25" w:rsidP="00305F25">
      <w:pPr>
        <w:pStyle w:val="naisf"/>
        <w:tabs>
          <w:tab w:val="left" w:pos="6521"/>
          <w:tab w:val="right" w:pos="8820"/>
        </w:tabs>
        <w:spacing w:before="130" w:after="0" w:line="260" w:lineRule="exact"/>
        <w:ind w:firstLine="539"/>
        <w:jc w:val="right"/>
        <w:rPr>
          <w:rFonts w:ascii="Cambria" w:hAnsi="Cambria"/>
          <w:sz w:val="19"/>
          <w:szCs w:val="28"/>
        </w:rPr>
      </w:pPr>
    </w:p>
    <w:p w:rsidR="00305F25" w:rsidRDefault="00305F25" w:rsidP="00305F25">
      <w:pPr>
        <w:tabs>
          <w:tab w:val="left" w:pos="3962"/>
          <w:tab w:val="left" w:pos="4521"/>
          <w:tab w:val="left" w:pos="4916"/>
          <w:tab w:val="left" w:pos="5311"/>
          <w:tab w:val="left" w:pos="5730"/>
          <w:tab w:val="left" w:pos="6237"/>
          <w:tab w:val="left" w:pos="6744"/>
          <w:tab w:val="left" w:pos="7251"/>
          <w:tab w:val="left" w:pos="7745"/>
          <w:tab w:val="left" w:pos="8258"/>
          <w:tab w:val="left" w:pos="8733"/>
          <w:tab w:val="left" w:pos="9319"/>
          <w:tab w:val="left" w:pos="9796"/>
          <w:tab w:val="left" w:pos="10294"/>
          <w:tab w:val="left" w:pos="10665"/>
          <w:tab w:val="left" w:pos="11114"/>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sz w:val="17"/>
          <w:szCs w:val="17"/>
        </w:rPr>
      </w:pPr>
      <w:r w:rsidRPr="00D744E2">
        <w:rPr>
          <w:rFonts w:ascii="Cambria" w:hAnsi="Cambria"/>
          <w:sz w:val="17"/>
          <w:szCs w:val="17"/>
        </w:rPr>
        <w:t>ERAF projektiem aizpilda 0.1., 0.2., 0.3., 0.4., 0.5., 0.7., 0.8., 0.9., 1.1., 1.2., 1.3., 1.4., 1.5., 1.6. un 1.7. kolonnu.</w:t>
      </w:r>
    </w:p>
    <w:p w:rsidR="004B58DC" w:rsidRPr="004B58DC" w:rsidRDefault="004B58DC" w:rsidP="004B58DC">
      <w:pPr>
        <w:pStyle w:val="NormalWeb"/>
        <w:rPr>
          <w:rFonts w:ascii="Cambria" w:hAnsi="Cambria"/>
          <w:sz w:val="17"/>
          <w:szCs w:val="17"/>
          <w:lang w:val="lv-LV"/>
        </w:rPr>
      </w:pPr>
      <w:r w:rsidRPr="004B58DC">
        <w:rPr>
          <w:rFonts w:ascii="Cambria" w:hAnsi="Cambria"/>
          <w:sz w:val="17"/>
          <w:szCs w:val="17"/>
          <w:lang w:val="lv-LV"/>
        </w:rPr>
        <w:t>0.3., 0.4., 0.5. un 6. kolonna nav obligāti jāaizpilda, ja dalībniekam ir Latvijas Republikā piešķirts personas kods.</w:t>
      </w:r>
    </w:p>
    <w:p w:rsidR="004B58DC" w:rsidRPr="004B58DC" w:rsidRDefault="004B58DC" w:rsidP="004B58DC">
      <w:pPr>
        <w:pStyle w:val="NormalWeb"/>
        <w:rPr>
          <w:rFonts w:ascii="Cambria" w:hAnsi="Cambria"/>
          <w:sz w:val="17"/>
          <w:szCs w:val="17"/>
          <w:lang w:val="lv-LV"/>
        </w:rPr>
      </w:pPr>
      <w:r w:rsidRPr="004B58DC">
        <w:rPr>
          <w:rFonts w:ascii="Cambria" w:hAnsi="Cambria"/>
          <w:sz w:val="17"/>
          <w:szCs w:val="17"/>
          <w:lang w:val="lv-LV"/>
        </w:rPr>
        <w:t>Ja dalībniekam nav Latvijas Republikā piešķirta personas koda, finansējuma saņēmējs aizpilda 0.3., 0.4., 0.5., 2.1., 2.2., 2.2.1., 3.2., 3.2.1., 3.2.2., 3.2.3., 3.2.4., 3.2.5., 6., 8.1. un 8.4. kolonnu.</w:t>
      </w:r>
    </w:p>
    <w:p w:rsidR="004B58DC" w:rsidRPr="004B58DC" w:rsidRDefault="004B58DC" w:rsidP="004B58DC">
      <w:pPr>
        <w:pStyle w:val="NormalWeb"/>
        <w:rPr>
          <w:rFonts w:ascii="Cambria" w:hAnsi="Cambria"/>
          <w:sz w:val="17"/>
          <w:szCs w:val="17"/>
          <w:lang w:val="lv-LV"/>
        </w:rPr>
      </w:pPr>
      <w:r w:rsidRPr="004B58DC">
        <w:rPr>
          <w:rFonts w:ascii="Cambria" w:hAnsi="Cambria"/>
          <w:sz w:val="17"/>
          <w:szCs w:val="17"/>
          <w:lang w:val="lv-LV"/>
        </w:rPr>
        <w:t>8.5. kolonna nav aizpildāma. Ņemot vērā tabulas 3., 5. un 8. sadaļā norādītos datus, Kohēzijas politikas fondu vadības informācijas sistēmā 2014.–2020. gadam 8.5. kolonnas dati tiks norādīti automātiski.</w:t>
      </w:r>
    </w:p>
    <w:p w:rsidR="00305F25" w:rsidRPr="00D744E2" w:rsidRDefault="00305F25" w:rsidP="00305F25">
      <w:pPr>
        <w:tabs>
          <w:tab w:val="left" w:pos="4521"/>
          <w:tab w:val="left" w:pos="4916"/>
          <w:tab w:val="left" w:pos="5311"/>
          <w:tab w:val="left" w:pos="5730"/>
          <w:tab w:val="left" w:pos="6237"/>
          <w:tab w:val="left" w:pos="6744"/>
          <w:tab w:val="left" w:pos="7251"/>
          <w:tab w:val="left" w:pos="7745"/>
          <w:tab w:val="left" w:pos="8258"/>
          <w:tab w:val="left" w:pos="8733"/>
          <w:tab w:val="left" w:pos="9319"/>
          <w:tab w:val="left" w:pos="9796"/>
          <w:tab w:val="left" w:pos="10294"/>
          <w:tab w:val="left" w:pos="10665"/>
          <w:tab w:val="left" w:pos="11114"/>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color w:val="000000"/>
          <w:sz w:val="17"/>
          <w:szCs w:val="17"/>
          <w:vertAlign w:val="superscript"/>
        </w:rPr>
        <w:t>1</w:t>
      </w:r>
      <w:r w:rsidRPr="00D744E2">
        <w:rPr>
          <w:rFonts w:ascii="Cambria" w:hAnsi="Cambria"/>
          <w:color w:val="000000"/>
          <w:sz w:val="17"/>
          <w:szCs w:val="17"/>
        </w:rPr>
        <w:t xml:space="preserve"> Aizpilda SAM 3.4.1., 7.3.2., 8.2.2., 8.4.1., 8.5.3., 9.1.3., 9.2.1., 9.2.6. un 1.2.2.1., 1.2.2.3., 3.4.2.1.pasākumam.</w:t>
      </w:r>
    </w:p>
    <w:p w:rsidR="00305F25" w:rsidRPr="00D744E2" w:rsidRDefault="00305F25" w:rsidP="00305F25">
      <w:pPr>
        <w:tabs>
          <w:tab w:val="left" w:pos="10665"/>
          <w:tab w:val="left" w:pos="11114"/>
          <w:tab w:val="left" w:pos="11529"/>
          <w:tab w:val="left" w:pos="11979"/>
          <w:tab w:val="left" w:pos="12218"/>
          <w:tab w:val="left" w:pos="12634"/>
          <w:tab w:val="left" w:pos="13158"/>
          <w:tab w:val="left" w:pos="13682"/>
          <w:tab w:val="left" w:pos="14206"/>
          <w:tab w:val="left" w:pos="14730"/>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color w:val="000000"/>
          <w:sz w:val="17"/>
          <w:szCs w:val="17"/>
          <w:vertAlign w:val="superscript"/>
        </w:rPr>
        <w:t xml:space="preserve">2  </w:t>
      </w:r>
      <w:r w:rsidRPr="00D744E2">
        <w:rPr>
          <w:rFonts w:ascii="Cambria" w:hAnsi="Cambria"/>
          <w:color w:val="000000"/>
          <w:sz w:val="17"/>
          <w:szCs w:val="17"/>
        </w:rPr>
        <w:t>Bezdarbnieki – personas, kas reģistrējušās bezdarbnieka vai darba meklētāja statusam Nodarbinātības valsts aģentūrā (NVA).</w:t>
      </w:r>
    </w:p>
    <w:p w:rsidR="00305F25" w:rsidRPr="00D744E2" w:rsidRDefault="00305F25" w:rsidP="00305F25">
      <w:pPr>
        <w:tabs>
          <w:tab w:val="left" w:pos="10665"/>
          <w:tab w:val="left" w:pos="11114"/>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sz w:val="17"/>
          <w:szCs w:val="17"/>
          <w:vertAlign w:val="superscript"/>
        </w:rPr>
        <w:t xml:space="preserve">3 </w:t>
      </w:r>
      <w:r w:rsidRPr="00D744E2">
        <w:rPr>
          <w:rFonts w:ascii="Cambria" w:hAnsi="Cambria"/>
          <w:color w:val="000000"/>
          <w:sz w:val="17"/>
          <w:szCs w:val="17"/>
        </w:rPr>
        <w:t>Ilgstošie bezdarbnieki – pieaugušie (25 gadi un vairāk) Nodarbinātības valsts aģentūras (NVA) uzskaitē ir ilgāk par 12 mēnešiem, jaunieši (līdz 25) – NVA uzskaitē ir ilgāk par 6 mēnešiem.</w:t>
      </w:r>
    </w:p>
    <w:p w:rsidR="00305F25" w:rsidRPr="00D744E2" w:rsidRDefault="00305F25" w:rsidP="00305F25">
      <w:pPr>
        <w:tabs>
          <w:tab w:val="left" w:pos="10665"/>
          <w:tab w:val="left" w:pos="11114"/>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sz w:val="17"/>
          <w:szCs w:val="17"/>
          <w:vertAlign w:val="superscript"/>
        </w:rPr>
        <w:t xml:space="preserve">4 </w:t>
      </w:r>
      <w:r w:rsidRPr="00D744E2">
        <w:rPr>
          <w:rFonts w:ascii="Cambria" w:hAnsi="Cambria"/>
          <w:color w:val="000000"/>
          <w:sz w:val="17"/>
          <w:szCs w:val="17"/>
        </w:rPr>
        <w:t>Neaktīvas personas – ekonomiski neaktīvas personas jeb ekonomiski neaktīvie iedzīvotāji, personas, kuras nevar pieskaitīt ne pie nodarbinātajiem iedzīvotājiem, ne arī pie darba meklētājiem/bezdarbniekiem, kas reģistrējušies NVA.</w:t>
      </w:r>
    </w:p>
    <w:p w:rsidR="00305F25" w:rsidRPr="00D744E2" w:rsidRDefault="00305F25" w:rsidP="00305F25">
      <w:pPr>
        <w:tabs>
          <w:tab w:val="left" w:pos="10665"/>
          <w:tab w:val="left" w:pos="11114"/>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sz w:val="17"/>
          <w:szCs w:val="17"/>
          <w:vertAlign w:val="superscript"/>
        </w:rPr>
        <w:t>5</w:t>
      </w:r>
      <w:r w:rsidRPr="00D744E2">
        <w:rPr>
          <w:rFonts w:ascii="Cambria" w:hAnsi="Cambria"/>
          <w:sz w:val="17"/>
          <w:szCs w:val="17"/>
        </w:rPr>
        <w:t xml:space="preserve"> Atrodas izglītībā vai apmācībās uz dalības uzsākšanas brīdi </w:t>
      </w:r>
      <w:r w:rsidRPr="00D744E2">
        <w:rPr>
          <w:rFonts w:ascii="Cambria" w:hAnsi="Cambria"/>
          <w:color w:val="000000"/>
          <w:sz w:val="17"/>
          <w:szCs w:val="17"/>
        </w:rPr>
        <w:t>–</w:t>
      </w:r>
      <w:r w:rsidRPr="00D744E2">
        <w:rPr>
          <w:rFonts w:ascii="Cambria" w:hAnsi="Cambria"/>
          <w:sz w:val="17"/>
          <w:szCs w:val="17"/>
        </w:rPr>
        <w:t xml:space="preserve"> Personas (dalībnieki), kas, uzsākot dalību ESF pasākumā, mācās (mūžizglītības vai formālās izglītības programmās) vai iesaistījušies apmācībās (ārpus darba apmācībās / apmācībās darbā, neformālā izglītībā, profesionālās izglītības programmās utt.).</w:t>
      </w:r>
    </w:p>
    <w:p w:rsidR="00305F25" w:rsidRPr="00D744E2" w:rsidRDefault="00305F25" w:rsidP="00305F25">
      <w:pPr>
        <w:tabs>
          <w:tab w:val="left" w:pos="10665"/>
          <w:tab w:val="left" w:pos="11114"/>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sz w:val="17"/>
          <w:szCs w:val="17"/>
          <w:vertAlign w:val="superscript"/>
        </w:rPr>
        <w:t xml:space="preserve">6 </w:t>
      </w:r>
      <w:r w:rsidRPr="00D744E2">
        <w:rPr>
          <w:rFonts w:ascii="Cambria" w:hAnsi="Cambria"/>
          <w:sz w:val="17"/>
          <w:szCs w:val="17"/>
        </w:rPr>
        <w:t>Migranti – personas, kas ieceļojušas Latvijā no citas valsts ar mērķi apmesties uz dzīvi un ir uzskatāmas par ārzemniekiem, repatriantiem, bēgļiem, personām, kurām piešķirts alternatīvais statuss, vai patvēruma meklētājiem. Imigrācijas likuma 1. panta 1. punktā noteikts, ka ārzemnieks ir persona, kura nav Latvijas pilsonis vai Latvijas nepilsonis. Repatriācijas likuma 2. pantā noteikts, ka repatriants ir persona, kura ir Latvijas pilsonis vai kurai viens no radiniekiem taisnā augšupejošā līnijā ir latvietis vai lībietis (līvs) un kura brīvprātīgi pārceļas uz pastāvīgu dzīvi Latvijas Republikā. Patvēruma likuma 1. panta 9. punktā noteikts, ka patvēruma meklētājs ir trešās valsts piederīgais vai bezvalstnieks, kas šajā likumā noteiktajā kārtībā iesniedzis iesniegumu par bēgļa vai alternatīvā statusa piešķiršanu Latvijas Republikā, līdz brīdim, kad stājies spēkā un kļuvis neapstrīdams galīgais lēmums par viņa iesniegumu. Bēglis ir trešās valsts piederīgais vai bezvalstnieks, kuram Patvēruma likumā noteiktajā kārtībā ir piešķirts bēgļa statuss. Persona, kurai piešķirts alternatīvais statuss, ir trešās valsts piederīgais vai bezvalstnieks, kuram Patvēruma likumā noteiktajā kārtībā piešķirts alternatīvais statuss.</w:t>
      </w:r>
      <w:r w:rsidRPr="00D744E2">
        <w:rPr>
          <w:rFonts w:ascii="Cambria" w:hAnsi="Cambria"/>
          <w:sz w:val="17"/>
          <w:szCs w:val="17"/>
        </w:rPr>
        <w:br/>
        <w:t>Dalībnieki ar ārvalstu izcelsmi – personas, kuru vecāki ir dzimuši ārpus Latvijas Republikas.</w:t>
      </w:r>
      <w:r w:rsidRPr="00D744E2">
        <w:rPr>
          <w:rFonts w:ascii="Cambria" w:hAnsi="Cambria"/>
          <w:sz w:val="17"/>
          <w:szCs w:val="17"/>
        </w:rPr>
        <w:br/>
        <w:t xml:space="preserve">Minoritāšu grupas (tostarp sociāli atstumtās kopienas, piemēram, </w:t>
      </w:r>
      <w:proofErr w:type="spellStart"/>
      <w:r w:rsidRPr="00D744E2">
        <w:rPr>
          <w:rFonts w:ascii="Cambria" w:hAnsi="Cambria"/>
          <w:sz w:val="17"/>
          <w:szCs w:val="17"/>
        </w:rPr>
        <w:t>romi</w:t>
      </w:r>
      <w:proofErr w:type="spellEnd"/>
      <w:r w:rsidRPr="00D744E2">
        <w:rPr>
          <w:rFonts w:ascii="Cambria" w:hAnsi="Cambria"/>
          <w:sz w:val="17"/>
          <w:szCs w:val="17"/>
        </w:rPr>
        <w:t xml:space="preserve">) – dalībnieki, kas pieder pie kādas no nacionālajām minoritātēm. Atbilstoši likuma </w:t>
      </w:r>
      <w:r>
        <w:rPr>
          <w:rFonts w:ascii="Cambria" w:hAnsi="Cambria"/>
          <w:sz w:val="17"/>
          <w:szCs w:val="17"/>
        </w:rPr>
        <w:t>"</w:t>
      </w:r>
      <w:r w:rsidRPr="00D744E2">
        <w:rPr>
          <w:rFonts w:ascii="Cambria" w:hAnsi="Cambria"/>
          <w:sz w:val="17"/>
          <w:szCs w:val="17"/>
        </w:rPr>
        <w:t>Par Vispārējo konvenciju par nacionālo minoritāšu aizsardzību</w:t>
      </w:r>
      <w:r>
        <w:rPr>
          <w:rFonts w:ascii="Cambria" w:hAnsi="Cambria"/>
          <w:sz w:val="17"/>
          <w:szCs w:val="17"/>
        </w:rPr>
        <w:t>"</w:t>
      </w:r>
      <w:r w:rsidRPr="00D744E2">
        <w:rPr>
          <w:rFonts w:ascii="Cambria" w:hAnsi="Cambria"/>
          <w:sz w:val="17"/>
          <w:szCs w:val="17"/>
        </w:rPr>
        <w:t xml:space="preserve"> 2. pantam, nacionālās minoritātes ir Latvijas pilsoņi, kuri kultūras, reliģijas vai valodas ziņā atšķiras no latviešiem, paaudzēm ilgi tradicionāli dzīvojoši Latvijā un uzskata sevi par piederīgiem Latvijas valstij un sabiedrībai, kā arī vēlas saglabāt un attīstīt savu kultūru, reliģiju vai valodu. Personas, kas nav Latvijas pilsoņi, bet pastāvīgi un legāli dzīvo Latvijas Republikā, un kas sevi identificē ar iepriekš minēto nacionālās minoritātes definīciju, arī ir uzskatāmas par nacionālajām minoritātēm.</w:t>
      </w:r>
    </w:p>
    <w:p w:rsidR="00305F25" w:rsidRPr="00D744E2" w:rsidRDefault="00305F25" w:rsidP="00305F25">
      <w:pPr>
        <w:tabs>
          <w:tab w:val="left" w:pos="10665"/>
          <w:tab w:val="left" w:pos="11114"/>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color w:val="000000"/>
          <w:sz w:val="17"/>
          <w:szCs w:val="17"/>
          <w:vertAlign w:val="superscript"/>
        </w:rPr>
        <w:t>7</w:t>
      </w:r>
      <w:r w:rsidRPr="00D744E2">
        <w:rPr>
          <w:rFonts w:ascii="Cambria" w:hAnsi="Cambria"/>
          <w:color w:val="000000"/>
          <w:sz w:val="17"/>
          <w:szCs w:val="17"/>
        </w:rPr>
        <w:t xml:space="preserve"> Dalībnieku sadalījumu pa invaliditātes veidiem aizpilda tikai SAM 7.1.1., 7.2.1., 7.3.2., 8.3.2., 8.3.3., 8.3.4., 8.3.5., 8.4.1., 8.5.1., 9.1.1., 9.1.2., 9.1.4., 9.2.1., 9.2.2., 9.2.4. un 9.2.5.</w:t>
      </w:r>
    </w:p>
    <w:p w:rsidR="00305F25" w:rsidRPr="00D744E2" w:rsidRDefault="00305F25" w:rsidP="00305F25">
      <w:pPr>
        <w:tabs>
          <w:tab w:val="left" w:pos="10665"/>
          <w:tab w:val="left" w:pos="11114"/>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sz w:val="17"/>
          <w:szCs w:val="17"/>
          <w:vertAlign w:val="superscript"/>
        </w:rPr>
        <w:t xml:space="preserve">8 </w:t>
      </w:r>
      <w:r w:rsidRPr="00D744E2">
        <w:rPr>
          <w:rFonts w:ascii="Cambria" w:hAnsi="Cambria"/>
          <w:sz w:val="17"/>
          <w:szCs w:val="17"/>
        </w:rPr>
        <w:t>Citas nelabvēlīgā situācijā esošas personas – šajā grupā 2014.–2020. gada plānošanas periodā uzskaita šādas ESF tiešu atbalstu saņēmušas personas:</w:t>
      </w:r>
      <w:r w:rsidRPr="00D744E2">
        <w:rPr>
          <w:rFonts w:ascii="Cambria" w:hAnsi="Cambria"/>
          <w:sz w:val="17"/>
          <w:szCs w:val="17"/>
        </w:rPr>
        <w:br/>
        <w:t>- bērnus (līdz 18 gadu vecuma sasniegšanai): kuri saņem ārpusģimenes aprūpi vai pamet to, kuru vecāki uzturas ārvalstīs, kuri aug sociālā riska ģimenēs;</w:t>
      </w:r>
      <w:r w:rsidRPr="00D744E2">
        <w:rPr>
          <w:rFonts w:ascii="Cambria" w:hAnsi="Cambria"/>
          <w:sz w:val="17"/>
          <w:szCs w:val="17"/>
        </w:rPr>
        <w:br/>
        <w:t>- jauniešus (no 13 līdz 25 gadu vecumam atbilstoši Jaunatnes likumam), kuri nav ieguvuši pamatizglītību vismaz ISCED 1 līmenī;</w:t>
      </w:r>
      <w:r w:rsidRPr="00D744E2">
        <w:rPr>
          <w:rFonts w:ascii="Cambria" w:hAnsi="Cambria"/>
          <w:sz w:val="17"/>
          <w:szCs w:val="17"/>
        </w:rPr>
        <w:br/>
        <w:t>- daudzbērnu ģimenes (Bērnu tiesību aizsardzības likuma izpratnē – ģimene, kura aprūpē trīs vai vairāk bērnus, tai skaitā audžuģimenē ievietotus un aizbildnībā esošus bērnus);</w:t>
      </w:r>
      <w:r w:rsidRPr="00D744E2">
        <w:rPr>
          <w:rFonts w:ascii="Cambria" w:hAnsi="Cambria"/>
          <w:sz w:val="17"/>
          <w:szCs w:val="17"/>
        </w:rPr>
        <w:br/>
        <w:t>- personas, kuras aprūpē mājās apgādībā esošu personu;</w:t>
      </w:r>
      <w:r w:rsidRPr="00D744E2">
        <w:rPr>
          <w:rFonts w:ascii="Cambria" w:hAnsi="Cambria"/>
          <w:sz w:val="17"/>
          <w:szCs w:val="17"/>
        </w:rPr>
        <w:br/>
        <w:t>- personas ar prognozējamu invaliditāti;</w:t>
      </w:r>
      <w:r w:rsidRPr="00D744E2">
        <w:rPr>
          <w:rFonts w:ascii="Cambria" w:hAnsi="Cambria"/>
          <w:sz w:val="17"/>
          <w:szCs w:val="17"/>
        </w:rPr>
        <w:br/>
        <w:t>- no psihoaktīvām vielām atkarīgas personas un līdzatkarīgos ģimenes locekļus;</w:t>
      </w:r>
      <w:r w:rsidRPr="00D744E2">
        <w:rPr>
          <w:rFonts w:ascii="Cambria" w:hAnsi="Cambria"/>
          <w:sz w:val="17"/>
          <w:szCs w:val="17"/>
        </w:rPr>
        <w:br/>
        <w:t>- ieslodzījumā esošas un no ieslodzījuma vietām atbrīvotas personas;</w:t>
      </w:r>
      <w:r w:rsidRPr="00D744E2">
        <w:rPr>
          <w:rFonts w:ascii="Cambria" w:hAnsi="Cambria"/>
          <w:sz w:val="17"/>
          <w:szCs w:val="17"/>
        </w:rPr>
        <w:br/>
        <w:t>- no vardarbības cietušas personas un ģimenes un cilvēktirdzniecības upurus;</w:t>
      </w:r>
      <w:r w:rsidRPr="00D744E2">
        <w:rPr>
          <w:rFonts w:ascii="Cambria" w:hAnsi="Cambria"/>
          <w:sz w:val="17"/>
          <w:szCs w:val="17"/>
        </w:rPr>
        <w:br/>
      </w:r>
      <w:r w:rsidRPr="00D744E2">
        <w:rPr>
          <w:rFonts w:ascii="Cambria" w:hAnsi="Cambria"/>
          <w:sz w:val="17"/>
          <w:szCs w:val="17"/>
        </w:rPr>
        <w:lastRenderedPageBreak/>
        <w:t>- bezpajumtnieki vai mājokli zaudējušas personas;</w:t>
      </w:r>
      <w:r w:rsidRPr="00D744E2">
        <w:rPr>
          <w:rFonts w:ascii="Cambria" w:hAnsi="Cambria"/>
          <w:sz w:val="17"/>
          <w:szCs w:val="17"/>
        </w:rPr>
        <w:br/>
        <w:t>- ģimenes vai atsevišķi dzīvojošas personas, kas atzītas par trūcīgām, t.sk. personas, kas saņem pabalstu garantētā minimālā ienākuma (GMI) līmeņa nodrošināšanai;</w:t>
      </w:r>
      <w:r w:rsidRPr="00D744E2">
        <w:rPr>
          <w:rFonts w:ascii="Cambria" w:hAnsi="Cambria"/>
          <w:sz w:val="17"/>
          <w:szCs w:val="17"/>
        </w:rPr>
        <w:br/>
        <w:t>- mājokļa pabalsta saņēmējus.</w:t>
      </w:r>
    </w:p>
    <w:p w:rsidR="00305F25" w:rsidRPr="00D744E2" w:rsidRDefault="00305F25" w:rsidP="00305F25">
      <w:pPr>
        <w:tabs>
          <w:tab w:val="left" w:pos="10665"/>
          <w:tab w:val="left" w:pos="11114"/>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sz w:val="17"/>
          <w:szCs w:val="17"/>
          <w:vertAlign w:val="superscript"/>
        </w:rPr>
        <w:t xml:space="preserve">9 </w:t>
      </w:r>
      <w:r w:rsidRPr="00D744E2">
        <w:rPr>
          <w:rFonts w:ascii="Cambria" w:hAnsi="Cambria"/>
          <w:color w:val="000000"/>
          <w:sz w:val="17"/>
          <w:szCs w:val="17"/>
        </w:rPr>
        <w:t>Bezpajumtnieki vai mājokli zaudējušas personas – personas bez noteiktas dzīves vietas (t.sk. personas, kas apmetušās bezpajumtnieku patversmēs, krīzes centros, patvēruma meklētāju izmitināšanas centros).</w:t>
      </w:r>
    </w:p>
    <w:p w:rsidR="00305F25" w:rsidRPr="00D744E2" w:rsidRDefault="00305F25" w:rsidP="00305F25">
      <w:pPr>
        <w:tabs>
          <w:tab w:val="left" w:pos="10665"/>
          <w:tab w:val="left" w:pos="11114"/>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color w:val="000000"/>
          <w:sz w:val="17"/>
          <w:szCs w:val="17"/>
          <w:vertAlign w:val="superscript"/>
        </w:rPr>
        <w:t>10</w:t>
      </w:r>
      <w:r w:rsidRPr="00D744E2">
        <w:rPr>
          <w:rFonts w:ascii="Cambria" w:hAnsi="Cambria"/>
          <w:color w:val="000000"/>
          <w:sz w:val="17"/>
          <w:szCs w:val="17"/>
        </w:rPr>
        <w:t xml:space="preserve"> Personas no lauku apvidiem – par lauku teritoriju tiek uzskatīta visa Latvijas teritorija, izņemot republikas pilsētas un novadu teritoriālās vienības – pilsētas ar iedzīvotāju skaitu virs 5000 (t.i. izmantojot Centrālās statistikas pārvaldes datus).</w:t>
      </w:r>
    </w:p>
    <w:p w:rsidR="00305F25" w:rsidRPr="00D744E2" w:rsidRDefault="00305F25" w:rsidP="00305F25">
      <w:pPr>
        <w:tabs>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sz w:val="17"/>
          <w:szCs w:val="17"/>
          <w:vertAlign w:val="superscript"/>
        </w:rPr>
        <w:t>11</w:t>
      </w:r>
      <w:r w:rsidRPr="00D744E2">
        <w:rPr>
          <w:rFonts w:ascii="Cambria" w:hAnsi="Cambria"/>
          <w:sz w:val="17"/>
          <w:szCs w:val="17"/>
        </w:rPr>
        <w:t xml:space="preserve"> Neaktīvie dalībnieki, kas sākuši darba meklējumus pēc aiziešanas (ne vēlāk kā 4 nedēļas pēc dalības pārtraukšanas vai pabeigšanas). – Neaktīvie dalībnieki, kas saņēmuši ESF atbalstu un kas pēc dalības ESF pasākumā reģistrējušies bezdarbnieka statusam un uzsākuši darba meklējumus. Neaktīvie dalībnieki ir personas, kas nav darba spēka sastāvdaļa, t.i., nav nodarbināti un nav reģistrējušies kā bezdarbnieki.</w:t>
      </w:r>
    </w:p>
    <w:p w:rsidR="00305F25" w:rsidRPr="00D744E2" w:rsidRDefault="00305F25" w:rsidP="00305F25">
      <w:pPr>
        <w:tabs>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sz w:val="17"/>
          <w:szCs w:val="17"/>
          <w:vertAlign w:val="superscript"/>
        </w:rPr>
        <w:t>12</w:t>
      </w:r>
      <w:r w:rsidRPr="00D744E2">
        <w:rPr>
          <w:rFonts w:ascii="Cambria" w:hAnsi="Cambria"/>
          <w:sz w:val="17"/>
          <w:szCs w:val="17"/>
        </w:rPr>
        <w:t xml:space="preserve"> Izglītībā/ apmācībā iesaistītie dalībnieki pēc aiziešanas (ne vēlāk kā 4 nedēļas pēc dalības pārtraukšanas vai pabeigšanas) – Personas (dalībnieki), kas saņēmušas ESF atbalstu un kas 4 nedēļu laikā pēc dalības ESF pasākumā no jauna iesaistījušies mācībās (mūžizglītības vai formālās izglītības programmās) vai apmācībās (ārpus darba apmācībās / apmācībās darbā, neformālā izglītībā, profesionālās izglītības programmās utt.).</w:t>
      </w:r>
    </w:p>
    <w:p w:rsidR="00305F25" w:rsidRPr="00D744E2" w:rsidRDefault="00305F25" w:rsidP="00305F25">
      <w:pPr>
        <w:tabs>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sz w:val="17"/>
          <w:szCs w:val="17"/>
          <w:vertAlign w:val="superscript"/>
        </w:rPr>
        <w:t>13</w:t>
      </w:r>
      <w:r w:rsidRPr="00D744E2">
        <w:rPr>
          <w:rFonts w:ascii="Cambria" w:hAnsi="Cambria"/>
          <w:sz w:val="17"/>
          <w:szCs w:val="17"/>
        </w:rPr>
        <w:t xml:space="preserve"> Kvalifikāciju ieguvušie dalībnieki pēc aiziešanas (ne vēlāk kā 4 nedēļas pēc dalības pārtraukšanas vai pabeigšanas) – ESF atbalstu saņēmušās personas (dalībnieki), kas ieguvušas kvalifikāciju, piedaloties ESF pasākumā. </w:t>
      </w:r>
      <w:r w:rsidRPr="00D744E2">
        <w:rPr>
          <w:rFonts w:ascii="Cambria" w:hAnsi="Cambria"/>
          <w:sz w:val="17"/>
          <w:szCs w:val="17"/>
        </w:rPr>
        <w:br/>
        <w:t>Kvalifikācijas ieguve nozīmē oficiālas vērtēšanas un atzīšanas procesa rezultātu, ko iegūst, kad kompetenta struktūra konstatē, ka persona ir sasniegusi mācīšanās rezultātus atbilstīgi konkrētiem standartiem. Atbilstoši Izglītības likumam ar kvalifikāciju saprot profesionālo kvalifikāciju, kas ietver noteiktai profesijai atbilstošas izglītības un profesionālās meistarības dokumentāri apstiprinātu novērtējumu.</w:t>
      </w:r>
    </w:p>
    <w:p w:rsidR="00305F25" w:rsidRPr="00D744E2" w:rsidRDefault="00305F25" w:rsidP="00305F25">
      <w:pPr>
        <w:tabs>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cs="Arial"/>
          <w:sz w:val="17"/>
          <w:szCs w:val="17"/>
        </w:rPr>
      </w:pPr>
      <w:r w:rsidRPr="00D744E2">
        <w:rPr>
          <w:rFonts w:ascii="Cambria" w:hAnsi="Cambria"/>
          <w:sz w:val="17"/>
          <w:szCs w:val="17"/>
          <w:vertAlign w:val="superscript"/>
        </w:rPr>
        <w:t>14</w:t>
      </w:r>
      <w:r w:rsidRPr="00D744E2">
        <w:rPr>
          <w:rFonts w:ascii="Cambria" w:hAnsi="Cambria"/>
          <w:sz w:val="17"/>
          <w:szCs w:val="17"/>
        </w:rPr>
        <w:t xml:space="preserve"> Nodarbinātībā iesaistītie dalībnieki, tostarp pašnodarbinātie, pēc aiziešanas (ne vēlāk kā 4 nedēļas pēc dalības pārtraukšanas vai pabeigšanas) – Bez darba esošas vai neaktīvas personas, kas saņēmušas ESF atbalstu un kas 4 nedēļu laikā pēc dalības ESF pasākumā uzsākuši strādāt vai kļuvuši par pašnodarbinātajiem. Neaktīvie dalībnieki ir personas, kas nav darba spēka sastāvdaļa, t.i., nav nodarbināti un nav reģistrējušies kā bezdarbnieki.</w:t>
      </w:r>
    </w:p>
    <w:p w:rsidR="00FA0337" w:rsidRPr="00305F25" w:rsidRDefault="00305F25" w:rsidP="00305F25">
      <w:pPr>
        <w:tabs>
          <w:tab w:val="left" w:pos="11529"/>
          <w:tab w:val="left" w:pos="11979"/>
          <w:tab w:val="left" w:pos="12218"/>
          <w:tab w:val="left" w:pos="12634"/>
          <w:tab w:val="left" w:pos="13158"/>
          <w:tab w:val="left" w:pos="13682"/>
          <w:tab w:val="left" w:pos="14206"/>
          <w:tab w:val="left" w:pos="14730"/>
          <w:tab w:val="left" w:pos="15172"/>
          <w:tab w:val="left" w:pos="15589"/>
          <w:tab w:val="left" w:pos="16043"/>
          <w:tab w:val="left" w:pos="16403"/>
          <w:tab w:val="left" w:pos="16744"/>
          <w:tab w:val="left" w:pos="17297"/>
          <w:tab w:val="left" w:pos="17699"/>
          <w:tab w:val="left" w:pos="18121"/>
          <w:tab w:val="left" w:pos="18565"/>
          <w:tab w:val="left" w:pos="18997"/>
          <w:tab w:val="left" w:pos="19446"/>
          <w:tab w:val="left" w:pos="20036"/>
          <w:tab w:val="left" w:pos="20703"/>
          <w:tab w:val="left" w:pos="21126"/>
        </w:tabs>
        <w:spacing w:before="130" w:line="260" w:lineRule="exact"/>
        <w:rPr>
          <w:rFonts w:ascii="Cambria" w:hAnsi="Cambria"/>
          <w:sz w:val="17"/>
          <w:szCs w:val="17"/>
        </w:rPr>
      </w:pPr>
      <w:r w:rsidRPr="00D744E2">
        <w:rPr>
          <w:rFonts w:ascii="Cambria" w:hAnsi="Cambria"/>
          <w:sz w:val="17"/>
          <w:szCs w:val="17"/>
          <w:vertAlign w:val="superscript"/>
        </w:rPr>
        <w:t>15</w:t>
      </w:r>
      <w:r w:rsidRPr="00D744E2">
        <w:rPr>
          <w:rFonts w:ascii="Cambria" w:hAnsi="Cambria"/>
          <w:sz w:val="17"/>
          <w:szCs w:val="17"/>
        </w:rPr>
        <w:t xml:space="preserve"> </w:t>
      </w:r>
      <w:bookmarkStart w:id="1" w:name="_GoBack"/>
      <w:bookmarkEnd w:id="1"/>
      <w:r w:rsidRPr="00D744E2">
        <w:rPr>
          <w:rFonts w:ascii="Cambria" w:hAnsi="Cambria"/>
          <w:sz w:val="17"/>
          <w:szCs w:val="17"/>
        </w:rPr>
        <w:t>Ņemot vērā 3., 5. un 8. sadaļā norādītos datus, KPVIS 8.5.kolonnas dati tiks norādīti automātiski.</w:t>
      </w:r>
      <w:r w:rsidRPr="00D744E2">
        <w:rPr>
          <w:rFonts w:ascii="Cambria" w:hAnsi="Cambria"/>
          <w:sz w:val="17"/>
          <w:szCs w:val="17"/>
        </w:rPr>
        <w:br/>
        <w:t>Nelabvēlīgā situācijā esoši dalībnieki, kas pēc aiziešanas sākuši darba meklējumus, iesaistījušies izglītībā/apmācībā, kvalifikācijas ieguvē, nodarbinātībā, tostarp pašnodarbinātie (ne vēlāk kā 4 nedēļas pēc dalības pārtraukšanas vai pabeigšanas)  – Nelabvēlīgā situācijā esošie dalībnieki, kas pēc dalības ESF pasākumā reģistrējušies bezdarbnieka statusam un uzsākuši darba meklējumus, iesaistījušies izglītībā/apmācībā, ieguvuši kvalifikāciju vai uzsākuši darba attiecības, tostarp kļuvuši par pašnodarbinātajiem. Nelabvēlīgā situācijā esošie dalībnieki ir:</w:t>
      </w:r>
      <w:r w:rsidRPr="00D744E2">
        <w:rPr>
          <w:rFonts w:ascii="Cambria" w:hAnsi="Cambria"/>
          <w:sz w:val="17"/>
          <w:szCs w:val="17"/>
        </w:rPr>
        <w:br/>
        <w:t xml:space="preserve">1) migranti, personas ar ārvalsts izcelsmi, minoritātes (ieskaitot atstumtības riskam pakļautos iedzīvotājus, kā, piemēram, </w:t>
      </w:r>
      <w:proofErr w:type="spellStart"/>
      <w:r w:rsidRPr="00D744E2">
        <w:rPr>
          <w:rFonts w:ascii="Cambria" w:hAnsi="Cambria"/>
          <w:sz w:val="17"/>
          <w:szCs w:val="17"/>
        </w:rPr>
        <w:t>romu</w:t>
      </w:r>
      <w:proofErr w:type="spellEnd"/>
      <w:r w:rsidRPr="00D744E2">
        <w:rPr>
          <w:rFonts w:ascii="Cambria" w:hAnsi="Cambria"/>
          <w:sz w:val="17"/>
          <w:szCs w:val="17"/>
        </w:rPr>
        <w:t xml:space="preserve"> tautības pārstāvji)</w:t>
      </w:r>
      <w:r w:rsidRPr="008437EC">
        <w:rPr>
          <w:rFonts w:ascii="Cambria" w:hAnsi="Cambria"/>
          <w:sz w:val="17"/>
          <w:szCs w:val="17"/>
          <w:vertAlign w:val="superscript"/>
        </w:rPr>
        <w:t>6</w:t>
      </w:r>
      <w:r w:rsidRPr="00D744E2">
        <w:rPr>
          <w:rFonts w:ascii="Cambria" w:hAnsi="Cambria"/>
          <w:sz w:val="17"/>
          <w:szCs w:val="17"/>
        </w:rPr>
        <w:t>;</w:t>
      </w:r>
      <w:r w:rsidRPr="00D744E2">
        <w:rPr>
          <w:rFonts w:ascii="Cambria" w:hAnsi="Cambria"/>
          <w:sz w:val="17"/>
          <w:szCs w:val="17"/>
        </w:rPr>
        <w:br/>
        <w:t>2) dalībnieki ar invaliditāti;</w:t>
      </w:r>
      <w:r w:rsidRPr="00D744E2">
        <w:rPr>
          <w:rFonts w:ascii="Cambria" w:hAnsi="Cambria"/>
          <w:sz w:val="17"/>
          <w:szCs w:val="17"/>
        </w:rPr>
        <w:br/>
        <w:t>3) citas nelabvēlīgā situācijā esošas personas</w:t>
      </w:r>
      <w:r w:rsidRPr="008437EC">
        <w:rPr>
          <w:rFonts w:ascii="Cambria" w:hAnsi="Cambria"/>
          <w:sz w:val="17"/>
          <w:szCs w:val="17"/>
          <w:vertAlign w:val="superscript"/>
        </w:rPr>
        <w:t>8</w:t>
      </w:r>
      <w:r w:rsidRPr="00D744E2">
        <w:rPr>
          <w:rFonts w:ascii="Cambria" w:hAnsi="Cambria"/>
          <w:sz w:val="17"/>
          <w:szCs w:val="17"/>
        </w:rPr>
        <w:t>.</w:t>
      </w:r>
    </w:p>
    <w:sectPr w:rsidR="00FA0337" w:rsidRPr="00305F25" w:rsidSect="00B80A94">
      <w:headerReference w:type="first" r:id="rId8"/>
      <w:pgSz w:w="23814" w:h="16839" w:orient="landscape" w:code="8"/>
      <w:pgMar w:top="1871" w:right="1191" w:bottom="1474" w:left="1191"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F25" w:rsidRDefault="00305F25" w:rsidP="00305F25">
      <w:r>
        <w:separator/>
      </w:r>
    </w:p>
  </w:endnote>
  <w:endnote w:type="continuationSeparator" w:id="0">
    <w:p w:rsidR="00305F25" w:rsidRDefault="00305F25" w:rsidP="00305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F25" w:rsidRDefault="00305F25" w:rsidP="00305F25">
      <w:r>
        <w:separator/>
      </w:r>
    </w:p>
  </w:footnote>
  <w:footnote w:type="continuationSeparator" w:id="0">
    <w:p w:rsidR="00305F25" w:rsidRDefault="00305F25" w:rsidP="00305F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A94" w:rsidRPr="00124205" w:rsidRDefault="004B58DC" w:rsidP="00124205">
    <w:pPr>
      <w:pStyle w:val="Header"/>
      <w:spacing w:after="28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A94" w:rsidRPr="00124205" w:rsidRDefault="004B58DC" w:rsidP="00B80A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F25"/>
    <w:rsid w:val="00106713"/>
    <w:rsid w:val="00305F25"/>
    <w:rsid w:val="004B58DC"/>
    <w:rsid w:val="008311FA"/>
    <w:rsid w:val="00BD78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F25"/>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05F25"/>
    <w:pPr>
      <w:jc w:val="center"/>
    </w:pPr>
    <w:rPr>
      <w:sz w:val="28"/>
      <w:szCs w:val="20"/>
      <w:lang w:eastAsia="en-US"/>
    </w:rPr>
  </w:style>
  <w:style w:type="character" w:customStyle="1" w:styleId="TitleChar">
    <w:name w:val="Title Char"/>
    <w:basedOn w:val="DefaultParagraphFont"/>
    <w:link w:val="Title"/>
    <w:rsid w:val="00305F25"/>
    <w:rPr>
      <w:rFonts w:ascii="Times New Roman" w:eastAsia="Times New Roman" w:hAnsi="Times New Roman" w:cs="Times New Roman"/>
      <w:sz w:val="28"/>
      <w:szCs w:val="20"/>
    </w:rPr>
  </w:style>
  <w:style w:type="paragraph" w:styleId="Header">
    <w:name w:val="header"/>
    <w:basedOn w:val="Normal"/>
    <w:link w:val="HeaderChar"/>
    <w:uiPriority w:val="99"/>
    <w:unhideWhenUsed/>
    <w:rsid w:val="00305F25"/>
    <w:pPr>
      <w:tabs>
        <w:tab w:val="center" w:pos="4153"/>
        <w:tab w:val="right" w:pos="8306"/>
      </w:tabs>
    </w:pPr>
  </w:style>
  <w:style w:type="character" w:customStyle="1" w:styleId="HeaderChar">
    <w:name w:val="Header Char"/>
    <w:basedOn w:val="DefaultParagraphFont"/>
    <w:link w:val="Header"/>
    <w:uiPriority w:val="99"/>
    <w:rsid w:val="00305F25"/>
    <w:rPr>
      <w:rFonts w:ascii="Times New Roman" w:eastAsia="Times New Roman" w:hAnsi="Times New Roman" w:cs="Times New Roman"/>
      <w:sz w:val="24"/>
      <w:szCs w:val="24"/>
      <w:lang w:eastAsia="lv-LV"/>
    </w:rPr>
  </w:style>
  <w:style w:type="paragraph" w:customStyle="1" w:styleId="naisf">
    <w:name w:val="naisf"/>
    <w:basedOn w:val="Normal"/>
    <w:rsid w:val="00305F25"/>
    <w:pPr>
      <w:spacing w:before="75" w:after="75"/>
      <w:ind w:firstLine="375"/>
      <w:jc w:val="both"/>
    </w:pPr>
  </w:style>
  <w:style w:type="paragraph" w:styleId="Footer">
    <w:name w:val="footer"/>
    <w:basedOn w:val="Normal"/>
    <w:link w:val="FooterChar"/>
    <w:uiPriority w:val="99"/>
    <w:unhideWhenUsed/>
    <w:rsid w:val="00305F25"/>
    <w:pPr>
      <w:tabs>
        <w:tab w:val="center" w:pos="4153"/>
        <w:tab w:val="right" w:pos="8306"/>
      </w:tabs>
    </w:pPr>
  </w:style>
  <w:style w:type="character" w:customStyle="1" w:styleId="FooterChar">
    <w:name w:val="Footer Char"/>
    <w:basedOn w:val="DefaultParagraphFont"/>
    <w:link w:val="Footer"/>
    <w:uiPriority w:val="99"/>
    <w:rsid w:val="00305F25"/>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4B58DC"/>
    <w:pPr>
      <w:spacing w:before="100" w:beforeAutospacing="1" w:after="100" w:afterAutospacing="1"/>
    </w:pPr>
    <w:rPr>
      <w:lang w:val="en-GB" w:eastAsia="en-GB"/>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F25"/>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05F25"/>
    <w:pPr>
      <w:jc w:val="center"/>
    </w:pPr>
    <w:rPr>
      <w:sz w:val="28"/>
      <w:szCs w:val="20"/>
      <w:lang w:eastAsia="en-US"/>
    </w:rPr>
  </w:style>
  <w:style w:type="character" w:customStyle="1" w:styleId="TitleChar">
    <w:name w:val="Title Char"/>
    <w:basedOn w:val="DefaultParagraphFont"/>
    <w:link w:val="Title"/>
    <w:rsid w:val="00305F25"/>
    <w:rPr>
      <w:rFonts w:ascii="Times New Roman" w:eastAsia="Times New Roman" w:hAnsi="Times New Roman" w:cs="Times New Roman"/>
      <w:sz w:val="28"/>
      <w:szCs w:val="20"/>
    </w:rPr>
  </w:style>
  <w:style w:type="paragraph" w:styleId="Header">
    <w:name w:val="header"/>
    <w:basedOn w:val="Normal"/>
    <w:link w:val="HeaderChar"/>
    <w:uiPriority w:val="99"/>
    <w:unhideWhenUsed/>
    <w:rsid w:val="00305F25"/>
    <w:pPr>
      <w:tabs>
        <w:tab w:val="center" w:pos="4153"/>
        <w:tab w:val="right" w:pos="8306"/>
      </w:tabs>
    </w:pPr>
  </w:style>
  <w:style w:type="character" w:customStyle="1" w:styleId="HeaderChar">
    <w:name w:val="Header Char"/>
    <w:basedOn w:val="DefaultParagraphFont"/>
    <w:link w:val="Header"/>
    <w:uiPriority w:val="99"/>
    <w:rsid w:val="00305F25"/>
    <w:rPr>
      <w:rFonts w:ascii="Times New Roman" w:eastAsia="Times New Roman" w:hAnsi="Times New Roman" w:cs="Times New Roman"/>
      <w:sz w:val="24"/>
      <w:szCs w:val="24"/>
      <w:lang w:eastAsia="lv-LV"/>
    </w:rPr>
  </w:style>
  <w:style w:type="paragraph" w:customStyle="1" w:styleId="naisf">
    <w:name w:val="naisf"/>
    <w:basedOn w:val="Normal"/>
    <w:rsid w:val="00305F25"/>
    <w:pPr>
      <w:spacing w:before="75" w:after="75"/>
      <w:ind w:firstLine="375"/>
      <w:jc w:val="both"/>
    </w:pPr>
  </w:style>
  <w:style w:type="paragraph" w:styleId="Footer">
    <w:name w:val="footer"/>
    <w:basedOn w:val="Normal"/>
    <w:link w:val="FooterChar"/>
    <w:uiPriority w:val="99"/>
    <w:unhideWhenUsed/>
    <w:rsid w:val="00305F25"/>
    <w:pPr>
      <w:tabs>
        <w:tab w:val="center" w:pos="4153"/>
        <w:tab w:val="right" w:pos="8306"/>
      </w:tabs>
    </w:pPr>
  </w:style>
  <w:style w:type="character" w:customStyle="1" w:styleId="FooterChar">
    <w:name w:val="Footer Char"/>
    <w:basedOn w:val="DefaultParagraphFont"/>
    <w:link w:val="Footer"/>
    <w:uiPriority w:val="99"/>
    <w:rsid w:val="00305F25"/>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4B58DC"/>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71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2049</Words>
  <Characters>11682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Agnese Upīte</cp:lastModifiedBy>
  <cp:revision>2</cp:revision>
  <dcterms:created xsi:type="dcterms:W3CDTF">2019-03-28T10:42:00Z</dcterms:created>
  <dcterms:modified xsi:type="dcterms:W3CDTF">2021-07-01T06:22:00Z</dcterms:modified>
</cp:coreProperties>
</file>