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809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novembrī (prot. Nr. 57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līdzdalības pārvērtēšanu valsts akciju sabiedrībā "Valsts nekustamie īpašumi" un tās vispārējo stratēģisko mērķi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Pamatojoties uz </w:t>
      </w:r>
      <w:r w:rsidR="00000000" w:rsidRPr="00000000" w:rsidDel="00000000">
        <w:rPr>
          <w:rStyle w:val="paragraph"/>
          <w:rtl w:val="0"/>
        </w:rPr>
        <w:t xml:space="preserve">Publiskas personas kapitāla daļu un kapitālsabiedrību pārvaldības likuma</w:t>
      </w:r>
      <w:r w:rsidR="00000000" w:rsidRPr="00000000" w:rsidDel="00000000">
        <w:rPr>
          <w:rStyle w:val="paragraph"/>
          <w:rtl w:val="0"/>
        </w:rPr>
        <w:t xml:space="preserve"> </w:t>
      </w:r>
      <w:r w:rsidR="00000000" w:rsidRPr="00000000" w:rsidDel="00000000">
        <w:rPr>
          <w:rStyle w:val="paragraph"/>
          <w:rtl w:val="0"/>
        </w:rPr>
        <w:t xml:space="preserve">4.</w:t>
      </w:r>
      <w:r w:rsidR="00000000" w:rsidRPr="00000000" w:rsidDel="00000000">
        <w:rPr>
          <w:rStyle w:val="paragraph"/>
          <w:rtl w:val="0"/>
        </w:rPr>
        <w:t xml:space="preserve"> un </w:t>
      </w:r>
      <w:r w:rsidR="00000000" w:rsidRPr="00000000" w:rsidDel="00000000">
        <w:rPr>
          <w:rStyle w:val="paragraph"/>
          <w:rtl w:val="0"/>
        </w:rPr>
        <w:t xml:space="preserve">7. pantu</w:t>
      </w:r>
      <w:r w:rsidR="00000000" w:rsidRPr="00000000" w:rsidDel="00000000">
        <w:rPr>
          <w:rStyle w:val="paragraph"/>
          <w:rtl w:val="0"/>
        </w:rPr>
        <w:t xml:space="preserve"> un </w:t>
      </w:r>
      <w:r w:rsidR="00000000" w:rsidRPr="00000000" w:rsidDel="00000000">
        <w:rPr>
          <w:rStyle w:val="paragraph"/>
          <w:rtl w:val="0"/>
        </w:rPr>
        <w:t xml:space="preserve">Valsts pārvaldes iekārtas likuma</w:t>
      </w:r>
      <w:r w:rsidR="00000000" w:rsidRPr="00000000" w:rsidDel="00000000">
        <w:rPr>
          <w:rStyle w:val="paragraph"/>
          <w:rtl w:val="0"/>
        </w:rPr>
        <w:t xml:space="preserve"> </w:t>
      </w:r>
      <w:r w:rsidR="00000000" w:rsidRPr="00000000" w:rsidDel="00000000">
        <w:rPr>
          <w:rStyle w:val="paragraph"/>
          <w:rtl w:val="0"/>
        </w:rPr>
        <w:t xml:space="preserve">88. panta</w:t>
      </w:r>
      <w:r w:rsidR="00000000" w:rsidRPr="00000000" w:rsidDel="00000000">
        <w:rPr>
          <w:rStyle w:val="paragraph"/>
          <w:rtl w:val="0"/>
        </w:rPr>
        <w:t xml:space="preserve"> pirmās daļas 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Saglabāt valsts līdzdalību valsts akciju sabiedrībā "Valsts nekustamie īpašumi" (reģistrācijas Nr. 40003294758) un tās juridisko statusu – valsts akciju sabiedrība.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valsts akciju sabiedrības "Valsts nekustamie īpašumi" vispārējo stratēģisko mērķi – ilgtspējīgi un efektīvi, izmantojot inovatīvus risinājumus un ievērojot augstus darba drošības standartus, sabiedrības interesēs pārvaldīt valsts nekustamos īpašumus, kas ir stratēģiski svarīgi valsts drošībai, nepieciešami valsts institūcijām valsts funkciju veikšanai un valsts vai pašvaldību administratīvās teritorijas attīstībai, vienlaikus sniedzot ieguldījumu mūsdienīgas darba vides principu ieviešanā valsts pārvaldē un būvniecības nozares attīstībā. Valsts akciju sabiedrībai "Valsts nekustamie īpašumi" nodrošināt lietderīgu rīcību ar valsts funkciju veikšanai neizmantotiem nekustamajiem īpašumiem.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22-TA-2471</w:t>
    </w:r>
    <w:r>
      <w:br/>
    </w:r>
    <w:r w:rsidR="00000000" w:rsidRPr="00000000" w:rsidDel="00000000">
      <w:rPr>
        <w:rtl w:val="0"/>
      </w:rPr>
      <w:t xml:space="preserve">Izdrukāts 29.07.2026. 21.47 - 1.0.VK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22-TA-2471</w:t>
    </w:r>
    <w:r>
      <w:br/>
    </w:r>
    <w:r w:rsidR="00000000" w:rsidRPr="00000000" w:rsidDel="00000000">
      <w:rPr>
        <w:rtl w:val="0"/>
      </w:rPr>
      <w:t xml:space="preserve">Izdrukāts 29.07.2026. 21.47 - 1.0.VK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rīkojuma_projekts_22-TA-2471.docx</dc:title>
</cp:coreProperties>
</file>

<file path=docProps/custom.xml><?xml version="1.0" encoding="utf-8"?>
<Properties xmlns="http://schemas.openxmlformats.org/officeDocument/2006/custom-properties" xmlns:vt="http://schemas.openxmlformats.org/officeDocument/2006/docPropsVTypes"/>
</file>