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mežsaimnieciskām un medību darbībām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Meža likuma</w:t>
      </w:r>
      <w:r w:rsidR="00000000" w:rsidRPr="00000000" w:rsidDel="00000000">
        <w:rPr>
          <w:rStyle w:val="paragraph"/>
          <w:i w:val="1"/>
          <w:rtl w:val="0"/>
        </w:rPr>
        <w:t xml:space="preserve"> 43.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r>
        <w:br/>
      </w:r>
      <w:r w:rsidR="00000000" w:rsidRPr="00000000" w:rsidDel="00000000">
        <w:rPr>
          <w:rStyle w:val="paragraph"/>
          <w:i w:val="1"/>
          <w:rtl w:val="0"/>
        </w:rPr>
        <w:t xml:space="preserve">Medību likuma</w:t>
      </w:r>
      <w:r w:rsidR="00000000" w:rsidRPr="00000000" w:rsidDel="00000000">
        <w:rPr>
          <w:rStyle w:val="paragraph"/>
          <w:i w:val="1"/>
          <w:rtl w:val="0"/>
        </w:rPr>
        <w:t xml:space="preserve"> 15.panta otro daļu, 23.panta pirmo daļu un</w:t>
      </w:r>
      <w:r>
        <w:br/>
      </w:r>
      <w:r w:rsidR="00000000" w:rsidRPr="00000000" w:rsidDel="00000000">
        <w:rPr>
          <w:rStyle w:val="paragraph"/>
          <w:i w:val="1"/>
          <w:rtl w:val="0"/>
        </w:rPr>
        <w:t xml:space="preserve">29.panta septītās daļas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nodevu par mežsaimnieciskām darbībām – apliecinājuma, Valsts meža dienesta sanitārā atzinuma, atzinuma mežaudzes atzīšanai par neproduktīvu, meža reproduktīvā materiāla izcelsmes sertifikāta un meža reproduktīvā materiāla ievešanas atļaujas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mednieku un medību vadītāju kandidātu eksamināciju;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par mednieka apliecības, medību vadītāja apliecības, mednieka sezonas kartes un medību atļaujas izsniegšanu, kā arī par atļaujas izsniegšanu ārzemniekam medīt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nodevu par to postījumu apjoma noteikšanu un to zaudējumu aprēķinu, kurus lauksaimniecībai, mežsaimniecībai, meliorācijas sistēmām un infrastruktūras objektiem nodarījuši medījamie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maksāšanas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likmes par mežsaimnieciskām darbībām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apliecinājuma izsniegšanu koku ciršanai (vienā apliecinājumā iekļaujot ne vairāk kā trīs viena ciršu veida cirsmas):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galvenajā cirtē, izņemot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minēto, ja cirsmu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 hektāri vai mazāka,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0,51 līdz 1,00 hektārs,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lielāka par 1,00 hektāru,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kopšanas cirtē (izņemot kopšanas cirtē jaunaudzēs) vai izlases cirtē (ja mežaudzes šķērslaukums ar cirti netiek samazināts zem kritiskā šķērslaukuma), ja cirsmu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hektārs vai mazāka,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lielāka par 1,00 hektāru,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sanitārajā cirtē, kopšanas cirtē jaunaudzēs un rekonstruktīvajā cirtē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pārējās cirtēs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meža reproduktīvā materiāla izcelsmes sertifikāta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atļaujas izsniegšanu meža reproduktīvā materiāla ievešanai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Valsts meža dienesta sanitārā atzinuma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atzinuma izsniegšanu mežaudzes atzīšanai par neproduktīvu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29.11.2022. noteikumiem Nr. 749)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likmes medību jomā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mednieku eksāmenu teorijā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mednieku eksāmenu šaušanā (neietverot šautuves, ieroča un munīcijas izmantošanas izmaksas) –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medību vadītāja eksāmenu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mednieka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medību vadītāja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mednieka sezonas kartes izsniegšanu – 45,00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medību atļaujas izsniegšanu: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jebkura dzimuma un vecuma aļņa (</w:t>
      </w:r>
      <w:r w:rsidR="00000000" w:rsidRPr="00000000" w:rsidDel="00000000">
        <w:rPr>
          <w:i w:val="1"/>
          <w:rtl w:val="0"/>
        </w:rPr>
        <w:t xml:space="preserve">Alces alces</w:t>
      </w:r>
      <w:r w:rsidR="00000000" w:rsidRPr="00000000" w:rsidDel="00000000">
        <w:rPr>
          <w:rtl w:val="0"/>
        </w:rPr>
        <w:t xml:space="preserve">), aļņu buļļa un staltbriežu (</w:t>
      </w:r>
      <w:r w:rsidR="00000000" w:rsidRPr="00000000" w:rsidDel="00000000">
        <w:rPr>
          <w:i w:val="1"/>
          <w:rtl w:val="0"/>
        </w:rPr>
        <w:t xml:space="preserve">Cervus elaphus</w:t>
      </w:r>
      <w:r w:rsidR="00000000" w:rsidRPr="00000000" w:rsidDel="00000000">
        <w:rPr>
          <w:rtl w:val="0"/>
        </w:rPr>
        <w:t xml:space="preserve">) buļļa nomedīšanai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aļņu (</w:t>
      </w:r>
      <w:r w:rsidR="00000000" w:rsidRPr="00000000" w:rsidDel="00000000">
        <w:rPr>
          <w:i w:val="1"/>
          <w:rtl w:val="0"/>
        </w:rPr>
        <w:t xml:space="preserve">Alces alces</w:t>
      </w:r>
      <w:r w:rsidR="00000000" w:rsidRPr="00000000" w:rsidDel="00000000">
        <w:rPr>
          <w:rtl w:val="0"/>
        </w:rPr>
        <w:t xml:space="preserve">) govs vai teļa, medņa (</w:t>
      </w:r>
      <w:r w:rsidR="00000000" w:rsidRPr="00000000" w:rsidDel="00000000">
        <w:rPr>
          <w:i w:val="1"/>
          <w:rtl w:val="0"/>
        </w:rPr>
        <w:t xml:space="preserve">Tetrao urogallus</w:t>
      </w:r>
      <w:r w:rsidR="00000000" w:rsidRPr="00000000" w:rsidDel="00000000">
        <w:rPr>
          <w:rtl w:val="0"/>
        </w:rPr>
        <w:t xml:space="preserve">), rubeņa (</w:t>
      </w:r>
      <w:r w:rsidR="00000000" w:rsidRPr="00000000" w:rsidDel="00000000">
        <w:rPr>
          <w:i w:val="1"/>
          <w:rtl w:val="0"/>
        </w:rPr>
        <w:t xml:space="preserve">Tetrao tretrix</w:t>
      </w:r>
      <w:r w:rsidR="00000000" w:rsidRPr="00000000" w:rsidDel="00000000">
        <w:rPr>
          <w:rtl w:val="0"/>
        </w:rPr>
        <w:t xml:space="preserve">) un vilka nomedīšanai (</w:t>
      </w:r>
      <w:r w:rsidR="00000000" w:rsidRPr="00000000" w:rsidDel="00000000">
        <w:rPr>
          <w:i w:val="1"/>
          <w:rtl w:val="0"/>
        </w:rPr>
        <w:t xml:space="preserve">Canis lupus</w:t>
      </w:r>
      <w:r w:rsidR="00000000" w:rsidRPr="00000000" w:rsidDel="00000000">
        <w:rPr>
          <w:rtl w:val="0"/>
        </w:rPr>
        <w:t xml:space="preserve">) –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atļaujas izsniegšanu ārzemniekam medīt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atļaujas derīguma termiņš ir viena diena,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atļaujas derīguma termiņš nav ilgāks par 10 dienām,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atļauja derīga visu medību sezonu, – 200,00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12.05.2015. noteikumiem Nr. 226; MK 29.11.2022. noteikumiem Nr. 749)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likme par to postījumu apjoma noteikšanu un to zaudējumu aprēķinu, kurus lauksaimniecībai, mežsaimniecībai, meliorācijas sistēmām un infrastruktūras objektiem nodarījuši medījamie dzīvnieki, ir 14,23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Vecuma un izdienas pensionāriem, personām ar I, II vai III invaliditātes grupu, valsts akreditēto augstākās izglītības iestāžu pilnu laiku studējošajiem, personām no 16 līdz 18 gadiem un daudzbērnu ģimenēm piemēro atvieglojumu valsts nodevai par mednieku sezonas kartes izsniegšanu un nosaka valsts nodevas likmi 15,00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29.11.2022. noteikumu Nr. 749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apliecinātu piederību šo noteikumu </w:t>
      </w:r>
      <w:r w:rsidR="00000000" w:rsidRPr="00000000" w:rsidDel="00000000">
        <w:rPr>
          <w:rtl w:val="0"/>
        </w:rPr>
        <w:t xml:space="preserve">5.</w:t>
      </w:r>
      <w:r w:rsidR="00000000" w:rsidRPr="00000000" w:rsidDel="00000000">
        <w:rPr>
          <w:rtl w:val="0"/>
        </w:rPr>
        <w:t xml:space="preserve"> punktā minētajam statusam, persona pirms mednieka sezonas kartes saņemšanas uzrāda attiecīgo statusu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valsts budžetā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dienestā ar maksājumu karti maksājumu karšu pieņemšanas terminālī vai citā alternatīvā sistēmā, ja Valsts meža dienests vai starpniekinstitūcija to tehniski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tiešsaistes maksājumu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23.11.2021. noteikumiem Nr. 768)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w:t>
      </w:r>
      <w:r w:rsidR="00000000" w:rsidRPr="00000000" w:rsidDel="00000000">
        <w:rPr>
          <w:rtl w:val="0"/>
        </w:rPr>
        <w:t xml:space="preserve"> punktā minēto pakalpojumu saņem tiešsaistē, valsts nodevu maksā šo noteikumu </w:t>
      </w:r>
      <w:r w:rsidR="00000000" w:rsidRPr="00000000" w:rsidDel="00000000">
        <w:rPr>
          <w:rtl w:val="0"/>
        </w:rPr>
        <w:t xml:space="preserve">7.3.</w:t>
      </w:r>
      <w:r w:rsidR="00000000" w:rsidRPr="00000000" w:rsidDel="00000000">
        <w:rPr>
          <w:rtl w:val="0"/>
        </w:rPr>
        <w:t xml:space="preserve"> apakšpunktā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nodeva maksājama pirms pakalpojuma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Meža īpašnieks vai tiesiskais valdītājs, kura īpašumā vai tiesiskajā valdījumā Meža valsts reģistrā ir reģistrēti vismaz 1000 hektāru meža zemes un kurš ir noslēdzis vienošanos ar Valsts meža dienestu par valsts nodevu samaksu vienu reizi kalendāra gadā, valsts nodevu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minēto apliecinājumu, sertifikātu un atzinumu izsniegšanu maksā 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7.3.</w:t>
      </w:r>
      <w:r w:rsidR="00000000" w:rsidRPr="00000000" w:rsidDel="00000000">
        <w:rPr>
          <w:rtl w:val="0"/>
        </w:rPr>
        <w:t xml:space="preserve"> apakšpunktā minētajā kārtībā kā kopēju maksājumu par kārtējo gadu. Maksājuma summu nosaka atbilstoši iepriekšējā gadā faktiski izsniegto apliecinājumu, sertifikātu un atzinumu skaitam. Ja nepieciešams, maksājuma summu palielina par nesamaksātās valsts nodevas summu, ja iepriekšējā gadā faktiski izsniegts vairāk apliecinājumu, sertifikātu un atzinumu, nekā par tiem samaksāta valsts nodeva, vai maksājuma summu samazina par pārmaksātās valsts nodevas summu, ja iepriekšējā gadā faktiski izsniegts mazāk apliecinājumu, sertifikātu un atzinumu, nekā par tiem samaksāta valsts nodeva. Maksājums valsts budžetā veicams līdz kārtējā gada 31. janvārim.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minētā maksājuma noteikšanai Valsts meža dienests līdz kārtējā gada 25. janvārim sagatavo meža īpašniekam vai tiesiskajam valdītājam pārskatu par tam iepriekšējā gadā izsniegtajiem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minētajiem apliecinājumiem, sertifikātiem un atzinumiem. Pārskatā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kārtējais gads, par kuru veicams maksājums;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izsniegto apliecinājumu, sertifikātu un atzinumu skaits, par kuru aprēķināts iepriekšējā gada maksājums;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iepriekšējo gadu aprēķinātā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iepriekšējā gadā faktiski izsniegto apliecinājumu, sertifikātu un atzinumu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iepriekšējā gadā faktiski izsniegto apliecinājumu, sertifikātu un atzinumu skaitu aprēķinātā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summa, par kuru palielināma vai samazināma kārtējā gada maksājuma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kopsumma, kas maksājama par kārtējo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meža īpašniekam vai tiesiskajam valdītājam, kas valsts nodevu maksā šo noteikumu </w:t>
      </w:r>
      <w:r w:rsidR="00000000" w:rsidRPr="00000000" w:rsidDel="00000000">
        <w:rPr>
          <w:rtl w:val="0"/>
        </w:rPr>
        <w:t xml:space="preserve">8.</w:t>
      </w:r>
      <w:r w:rsidR="00000000" w:rsidRPr="00000000" w:rsidDel="00000000">
        <w:rPr>
          <w:rtl w:val="0"/>
        </w:rPr>
        <w:t xml:space="preserve"> punktā minētajā kārtībā, Meža valsts reģistrā pēc stāvokļa iepriekšējā gada 30. decembrī vairs nav reģistrēti vismaz 1000 hektāru meža zemes un atbilstoši šo noteikumu </w:t>
      </w:r>
      <w:r w:rsidR="00000000" w:rsidRPr="00000000" w:rsidDel="00000000">
        <w:rPr>
          <w:rtl w:val="0"/>
        </w:rPr>
        <w:t xml:space="preserve">9.</w:t>
      </w:r>
      <w:r w:rsidR="00000000" w:rsidRPr="00000000" w:rsidDel="00000000">
        <w:rPr>
          <w:rtl w:val="0"/>
        </w:rPr>
        <w:t xml:space="preserve"> punktā minētajam pārskatam iepriekšējā gadā ir izsniegts vairāk apliecinājumu, sertifikātu un atzinumu, nekā par tiem samaksāta valsts nodeva, nesamaksātā valsts nodevas summa samaksājama šo noteikumu 8. punktā minētajā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minētajā kārtībā samaksāto valsts nodevu neuzskaita turpmāko valsts nodevu pakalpojumu segšanai, ja Meža valsts reģistrā pēc stāvokļa iepriekšējā gada 30. decembrī nav reģistrēti vismaz 1000 hektāru meža zemes. Meža īpašnieks vai tiesiskais valdītājs valsts nodevas pārmaksu var atgūt likumā "Par nodokļiem un nodevām" noteiktajā kārtībā, iesniedzot iesniegumu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meža dienests šo noteikumu </w:t>
      </w:r>
      <w:r w:rsidR="00000000" w:rsidRPr="00000000" w:rsidDel="00000000">
        <w:rPr>
          <w:rtl w:val="0"/>
        </w:rPr>
        <w:t xml:space="preserve">9.</w:t>
      </w:r>
      <w:r w:rsidR="00000000" w:rsidRPr="00000000" w:rsidDel="00000000">
        <w:rPr>
          <w:rtl w:val="0"/>
        </w:rPr>
        <w:t xml:space="preserve"> punktā minēto pārskatu 2022. gadā sagatavo līdz 31. janvārim. Maksājums valsts budžetā veicams līdz 2022. gada 10.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Laikposmā no 2023. gada 1. janvāra līdz 2023. gada 31. martam par šo noteikumu </w:t>
      </w:r>
      <w:r w:rsidR="00000000" w:rsidRPr="00000000" w:rsidDel="00000000">
        <w:rPr>
          <w:rtl w:val="0"/>
        </w:rPr>
        <w:t xml:space="preserve">3.6.</w:t>
      </w:r>
      <w:r w:rsidR="00000000" w:rsidRPr="00000000" w:rsidDel="00000000">
        <w:rPr>
          <w:rtl w:val="0"/>
        </w:rPr>
        <w:t xml:space="preserve"> apakšpunktā minētās mednieka sezonas kartes izsniegšanu piemēro šo noteikumu </w:t>
      </w:r>
      <w:r w:rsidR="00000000" w:rsidRPr="00000000" w:rsidDel="00000000">
        <w:rPr>
          <w:rtl w:val="0"/>
        </w:rPr>
        <w:t xml:space="preserve">3.6.</w:t>
      </w:r>
      <w:r w:rsidR="00000000" w:rsidRPr="00000000" w:rsidDel="00000000">
        <w:rPr>
          <w:rtl w:val="0"/>
        </w:rPr>
        <w:t xml:space="preserve"> apakšpunktā minēto nodevas likmi un 5. punktā minētos atvieglojumus atbilstoši līdz 2022. gada 31. decembrim spēkā esošajai šo noteikumu redakcijai.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29.11.2022. noteikumu Nr. 749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2011. gada 20. decembra noteikumus Nr. 975 "Noteikumi par valsts nodevu par mežsaimnieciskām darbībām, mednieku un medību vadītāju eksāmeniem un medījamo dzīvnieku nodarīto zaudējumu aprēķinu" (Latvijas Vēstnesis, 2011, 202. nr.; 2013, 192.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2004. gada 2. marta noteikumus Nr. 109 "Noteikumi par valsts nodevu par mednieka apliecības, mednieka sezonas kartes un medību atļaujas izsniegšanu, par atļaujas izsniegšanu ārvalstu medniekam medīt Latvijas teritorijā un atļaujas izsniegšanu izvest medību trofejas no Latvijas, kā arī medību trofeju izvešanas kārtību" (Latvijas Vēstnesis, 2004, 36. nr.; 2008, 121. nr.; 2013, 154.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nodevas likme par medību atļaujas izsniegšanu staltbriežu (</w:t>
      </w:r>
      <w:r w:rsidR="00000000" w:rsidRPr="00000000" w:rsidDel="00000000">
        <w:rPr>
          <w:i w:val="1"/>
          <w:rtl w:val="0"/>
        </w:rPr>
        <w:t xml:space="preserve">Cervus elaphus</w:t>
      </w:r>
      <w:r w:rsidR="00000000" w:rsidRPr="00000000" w:rsidDel="00000000">
        <w:rPr>
          <w:rtl w:val="0"/>
        </w:rPr>
        <w:t xml:space="preserve">) buļļa nomedīšanai 2025./2026. gada medību sezonā ir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kas paredz valsts nodevas likmi par mednieku sezonas kartes izsniegšanu 45,00 </w:t>
      </w:r>
      <w:r w:rsidR="00000000" w:rsidRPr="00000000" w:rsidDel="00000000">
        <w:rPr>
          <w:i w:val="1"/>
          <w:rtl w:val="0"/>
        </w:rPr>
        <w:t xml:space="preserve">euro</w:t>
      </w:r>
      <w:r w:rsidR="00000000" w:rsidRPr="00000000" w:rsidDel="00000000">
        <w:rPr>
          <w:rtl w:val="0"/>
        </w:rPr>
        <w:t xml:space="preserve"> apmērā, stājās spēkā 2026. gada 1. 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25-TA-997</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25-TA-997</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noteikumu_konsolidētā_versija_25-TA-997.docx</dc:title>
</cp:coreProperties>
</file>

<file path=docProps/custom.xml><?xml version="1.0" encoding="utf-8"?>
<Properties xmlns="http://schemas.openxmlformats.org/officeDocument/2006/custom-properties" xmlns:vt="http://schemas.openxmlformats.org/officeDocument/2006/docPropsVTypes"/>
</file>