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3. novembra noteikumos Nr. 624 "Kvalitātes, klasifikācijas un papildu marķējuma prasības augļu džemam, ievārījumam, želejai, marmelādei un saldinātam kastaņu biezenim"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br/>
      </w:r>
      <w:r w:rsidR="00000000" w:rsidRPr="00000000" w:rsidDel="00000000">
        <w:rPr>
          <w:rStyle w:val="paragraph"/>
          <w:i w:val="1"/>
          <w:rtl w:val="0"/>
        </w:rPr>
        <w:t xml:space="preserve">4. panta ceturto daļu un 13. panta trešās daļas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3. novembra noteikumos Nr. 624 "Kvalitātes, klasifikācijas un papildu marķējuma prasības augļu džemam, ievārījumam, želejai, marmelādei un saldinātam kastaņu biezenim" (Latvijas Vēstnesis, 2015, 218. nr.; 2017, 133.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pārtikas piedevas, kas noteiktas Eiropas Parlamenta un Padomes 2008. gada 16. decembra Regulā (EK) Nr. 1333/2008 par pārtikas piedevām.";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6.4.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Lai iegūtu 1000 gramu gatava ievārījuma, izmanto ne mazāk kā 350 gramu augļu mīkstuma, biezeņa vai abu minēto izejvielu maisījuma,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cidonijas vai krūmcidonijas, kuru ievārījuma iegūšanai izmanto ne mazāk kā 250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ingveru, kura ievārījuma iegūšanai izmanto ne mazāk kā 150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kešjukoka augļus, kuru ievārījuma iegūšanai izmanto ne mazāk kā 160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pasifloras augļus, kuru ievārījuma iegūšanai izmanto ne mazāk kā 60 gramu minēto izejvielu.";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Lai iegūtu 1000 gramu gatava džema, izmanto ne mazāk kā 450 gramu augļu mīkstuma, biezeņa vai abu minēto izejvielu maisījuma,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džema iegūšanai izmanto ne mazāk kā 350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ingveru, kura džema iegūšanai izmanto ne mazāk kā 180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kešjukoka augļus, kuru džema iegūšanai izmanto ne mazāk kā 230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pasifloras augļus, kuru džema iegūšanai izmanto ne mazāk kā 80 gramu minēto izejvielu.";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Džema un ievārījuma ražošanā papildus šo noteikumu 5. punktā minētajām sastāvdaļām atļauts lietot: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augļu sulu, tostarp, koncentrētu augļu sulu;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citrusaugļu sulu, tostarp, koncentrētu sulu, ja produktu ražo no cita veida augļiem;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sarkano augļu sulu, tostarp, koncentrētu sulu, ja džemu ražo no mežrožu augļiem, zemenēm, avenēm, ērkšķogām, sarkanajām jāņogām, plūmēm vai rabarberiem;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sarkano biešu sulu, tostarp, koncentrētu sulu, ja produktu ražo no zemenēm, avenēm, ērkšķogām, sarkanajām jāņogām vai plūmēm;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citrusaugļu mizu;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pelargoniju (</w:t>
      </w:r>
      <w:r w:rsidR="00000000" w:rsidRPr="00000000" w:rsidDel="00000000">
        <w:rPr>
          <w:i w:val="1"/>
          <w:rtl w:val="0"/>
        </w:rPr>
        <w:t xml:space="preserve">Pelargonium odoratissimum</w:t>
      </w:r>
      <w:r w:rsidR="00000000" w:rsidRPr="00000000" w:rsidDel="00000000">
        <w:rPr>
          <w:rtl w:val="0"/>
        </w:rPr>
        <w:t xml:space="preserve">) lapas, ja produktu ražo no cidoniju 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Lai iegūtu 1000 gramu gatava augstākā labuma džema, izmanto ne mazāk kā 500 gramu nekoncentrēta augļu mīkstuma,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augstākā labuma džema iegūšanai izmanto ne mazāk kā 450 gramu nekoncentrēta augļu mīkstuma;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ingveru, kura augstākā labuma džema iegūšanai izmanto ne mazāk kā 280 gramu nekoncentrēta augļu mīkstuma;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kešjukoka augļus, kuru augstākā labuma džema iegūšanai izmanto ne mazāk kā 290 gramu nekoncentrēta augļu mīkstuma;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pasifloras augļus, kuru augstākā labuma džema iegūšanai izmanto ne mazāk kā 100 gramu nekoncentrēta augļu mīkstuma.";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citrusaugļu sulu, tostarp, koncentrētu sulu, ja produktu ražo no cita veida 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sarkano augļu sulu, tostarp, koncentrētu sulu, ja augstākā labuma džemu ražo no mežrožu augļiem, zemenēm, avenēm, ērkšķogām, sarkanajām jāņogām, plūmēm vai rabarberiem;";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Lai iegūtu 1000 gramu gatavas želejas, izmanto ne mazāk kā 450 gramu augļu sulas, ūdeni saturoša izvilkuma vai abu minēto izejvielu maisījuma,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želejas iegūšanai izmanto ne mazāk kā 350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ingveru, kura želejas iegūšanai izmanto ne mazāk kā 180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kešjukoka augļus, kuru želejas iegūšanai izmanto ne mazāk kā 230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pasifloras augļus, kuru želejas iegūšanai izmanto ne mazāk kā 80 gramu minēto izejvielu.";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citrusaugļu sulu, tostarp, koncentrētu sulu, ja produktu ražo no cita veida 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sarkano biešu sulu, tostarp, koncentrētu sulu, ja želeju ražo no zemenēm, avenēm, ērkšķogām, sarkanajām jāņogām vai plūmēm;";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Lai iegūtu 1000 gramu gatavas augstākā labuma želejas, izmanto ne mazāk kā 500 gramu augļu sulas, ūdeni saturoša izvilkuma vai abu minēto izejvielu maisījuma,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augstākā labuma želejas iegūšanai izmanto ne mazāk kā 450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ingveru, kura augstākā labuma želejas iegūšanai izmanto ne mazāk kā 280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kešjukoka augļus, kuru augstākā labuma želejas iegūšanai izmanto ne mazāk kā 290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pasifloras augļus, kuru augstākā labuma želejas iegūšanai izmanto ne mazāk kā 100 gramu minēto izejvielu.";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26.1.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citrusaugļu sulu, tostarp, koncentrētu sulu, ja produktu ražo no cita veida 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Citrusaugļu marmelāde ir līdz želejveida konsistencei sagatavots maisījums, kas sastāv no ūdens, cukura un vienas vai vairākām citrusaugļu izejvielām – mīkstuma, biezeņa un sulas, ūdeni saturošiem izvilkumiem un mizas.";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Lai iegūtu 1000 gramu gatavas citrusaugļu marmelādes, izmanto ne mazāk kā 200 gramu citrusaugļu, no kuriem vismaz 75 grami ir iegūti no endokarpa – augļapvalka iekšējā slāņa.";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Citrusaugļu marmelādes un želejas marmelādes ražošanā papildus šo noteikumu 5. punktā minētajām sastāvdaļām atļauts lietot citrusaugļu ēteriskās eļļas.";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Ja augļi ir sajaukti kopā, to minimālo daudzumu, kas norādīts šo noteikumu 10., 10.</w:t>
      </w:r>
      <w:r w:rsidR="00000000" w:rsidRPr="00000000" w:rsidDel="00000000">
        <w:rPr>
          <w:vertAlign w:val="superscript"/>
          <w:rtl w:val="0"/>
        </w:rPr>
        <w:t xml:space="preserve">1</w:t>
      </w:r>
      <w:r w:rsidR="00000000" w:rsidRPr="00000000" w:rsidDel="00000000">
        <w:rPr>
          <w:rtl w:val="0"/>
        </w:rPr>
        <w:t xml:space="preserve">, 16., 19., 24., 28. un 31. punktā, proporcionāli samazina.";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Šķīstošās sausnas saturs šo noteikumu 2.1., 2.2., 2.4., 2.5., 2.6. un 2.7. apakšpunktā minētajos produktos ir vismaz 60 procentu atbilstoši refraktometra rādījumiem, izņemot produktus, kas atbilst Eiropas Parlamenta un Padomes 2006. gada 20. decembra Regulas (EK) Nr. 1924/2006 par uzturvērtības un veselīguma norādēm uz pārtikas produktiem prasībām attiecībā uz samazinātu cukura saturu, un produktus, kuros cukurs ir daļēji vai pilnībā aizstāts ar saldinātājiem.";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Produkta nosaukumu "džems" atļauts aizstāt ar produkta nosaukumu "marmelāde", izņemot gadījumu, ja džems ir ražots no citrusaugļiem.";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papildināt ar 35.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Produkta nosaukumu "augstākā labuma džems" atļauts aizstāt ar produkta nosaukumu "augstākā labuma marmelāde", izņemot gadījumu, ja augstākā labuma džems ir ražots no citrusaugļiem.";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papildināt ar 35.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Produkta nosaukumā "citrusaugļu marmelāde" vārdu "citrusaugļu" var aizstāt ar produkta ražošanā izmantotā citrusaugļa nosaukumu.";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Produkta nosaukumu "Želejas marmelāde" var lietot, ja citrusaugļu marmelāde nesatur nešķīstošas vielas, izņemot nedaudz smalki sagrieztas citrusaugļu mizas.";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svītrot 39.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svītrot 40.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svītrot 41.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papildināt ar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Produktus, kas laisti tirgū vai marķēti līdz 2026. gada 13. jūnijam, atļauts tirgot līdz to pilnīgai realizācijai.";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"Informatīvās atsauces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Padomes 2001. gada 20. decembra Direktīvas 2001/113/EK, kas attiecas uz cilvēka uzturam paredzētiem augļu džemiem, želejām un marmelādēm un saldinātu kastaņu biezeni;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2024. gada 14. maija Direktīvas (ES) 2024/1438, ar ko groza Padomes Direktīvu 2001/111/EK , kas attiecas uz medu, Padomes Direktīvu 2001/112/EK , kas attiecas uz pārtikai paredzētām augļu sulām un dažiem līdzīgiem produktiem, Padomes Direktīvu 2001/113/EK , kas attiecas uz cilvēku uzturam paredzētiem augļu džemiem, želejām un marmelādēm un saldinātu kastaņu biezeni, un Padomes Direktīvu 2001/114/EK , kas attiecas uz dažu veidu daļēji vai pilnīgi dehidrētu konservētu pienu, kurš paredzēts lietošanai pārtikā."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14.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25-TA-86</w:t>
    </w:r>
    <w:r>
      <w:br/>
    </w:r>
    <w:r w:rsidR="00000000" w:rsidRPr="00000000" w:rsidDel="00000000">
      <w:rPr>
        <w:rtl w:val="0"/>
      </w:rPr>
      <w:t xml:space="preserve">Izdrukāts 29.07.2026. 23.57 - 1.0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25-TA-86</w:t>
    </w:r>
    <w:r>
      <w:br/>
    </w:r>
    <w:r w:rsidR="00000000" w:rsidRPr="00000000" w:rsidDel="00000000">
      <w:rPr>
        <w:rtl w:val="0"/>
      </w:rPr>
      <w:t xml:space="preserve">Izdrukāts 29.07.2026. 23.57 - 1.0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noteikumu_(grozījumu)_projekts_25-TA-86.docx</dc:title>
</cp:coreProperties>
</file>

<file path=docProps/custom.xml><?xml version="1.0" encoding="utf-8"?>
<Properties xmlns="http://schemas.openxmlformats.org/officeDocument/2006/custom-properties" xmlns:vt="http://schemas.openxmlformats.org/officeDocument/2006/docPropsVTypes"/>
</file>