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situāciju dzīvesvietas deklarēšanas jomā"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noformēt un nosūtīt informatīvo ziņojumu Saeimas Valsts pārvaldes un pašvaldību komisijai.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kopīgi ar Viedās administrācijas un reģionālās attīstības ministriju izvērtēt jautājumu par deklarēto ziņu anulēšanas procedūras vienkāršošanu, un iekšlietu ministram līdz 2025. gada 28. janvārim iesniegt informatīvo ziņojumu par minēto jautājumu un par nepieciešamo turpmāko rīcību.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24-TA-2209</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mk_sēdes_protokollēmuma_projekts_24-TA-2209.docx</dc:title>
</cp:coreProperties>
</file>

<file path=docProps/custom.xml><?xml version="1.0" encoding="utf-8"?>
<Properties xmlns="http://schemas.openxmlformats.org/officeDocument/2006/custom-properties" xmlns:vt="http://schemas.openxmlformats.org/officeDocument/2006/docPropsVTypes"/>
</file>