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245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8. maijā (prot. Nr. 17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zemes vienību piederību vai piekritību valstij un to nostiprināšanu zemesgrāmatā uz valsts vārda Izglītības un zinātnes ministrijas personā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Zemes pārvaldības likuma 17. panta piekto daļu un likuma "Par valsts un pašvaldību zemes īpašuma tiesībām un to nostiprināšanu zemesgrāmatās" 8. panta sesto daļu saglabāt valsts īpašumā un nodot Izglītības un zinātnes ministrijas valdījumā šā rīkojuma </w:t>
      </w:r>
      <w:r w:rsidR="00000000" w:rsidRPr="00000000" w:rsidDel="00000000">
        <w:rPr>
          <w:rtl w:val="0"/>
        </w:rPr>
        <w:t xml:space="preserve">pielikumā</w:t>
      </w:r>
      <w:r w:rsidR="00000000" w:rsidRPr="00000000" w:rsidDel="00000000">
        <w:rPr>
          <w:rtl w:val="0"/>
        </w:rPr>
        <w:t xml:space="preserve"> minētās zemes vienības un to daļas, kas nepieciešamas funkciju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īpašuma tiesības uz šā rīkojuma </w:t>
      </w:r>
      <w:r w:rsidR="00000000" w:rsidRPr="00000000" w:rsidDel="00000000">
        <w:rPr>
          <w:rtl w:val="0"/>
        </w:rPr>
        <w:t xml:space="preserve">pielikumā</w:t>
      </w:r>
      <w:r w:rsidR="00000000" w:rsidRPr="00000000" w:rsidDel="00000000">
        <w:rPr>
          <w:rtl w:val="0"/>
        </w:rPr>
        <w:t xml:space="preserve"> minētajām zemes vienībām un to daļām normatīvajos aktos noteiktajā kārtībā nostiprināt zemesgrāmatā uz valsts vārda Izglītības un zinātnes ministrijas personā.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24-TA-871</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24-TA-871</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rīkojuma_projekts_24-TA-871.docx</dc:title>
</cp:coreProperties>
</file>

<file path=docProps/custom.xml><?xml version="1.0" encoding="utf-8"?>
<Properties xmlns="http://schemas.openxmlformats.org/officeDocument/2006/custom-properties" xmlns:vt="http://schemas.openxmlformats.org/officeDocument/2006/docPropsVTypes"/>
</file>