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629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30. septembrī (prot. Nr. 40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1 930 895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 2025. gada 1. septembra nodrošinātu atbalsta personāla darba samaksu finansēšanas modeļa "Programma skolā" pakāpeniskai īstenošanai,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62. resoram "Mērķdotācijas pašvaldībām" – 1 482 117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– 448 778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normatīvajos aktos noteiktajā kārtībā sagatavot un iesniegt Finanšu ministrijā pieprasījumu par pamatbudžeta apropriācijas palielinājumu no valsts budžeta programmas 02.00.00 "Līdzekļi neparedzētiem gadījumiem"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Melbārde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25-TA-2216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25-TA-2216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