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Informatīvais ziņojums "Informatīvais ziņojums “Par priekšlikumiem atlīdzības palielināšanai Iekšlietu ministrijas un Tieslietu ministrijas institūcijās nodarbinātajiem, kas nodrošina valsts iekšējās drošības stiprināšanas pasākumu īstenošanu”"</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zināšanai iesniegto informatīvo ziņojumu.</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Atbalstīt finansējuma palielināšanu atlīdzībai Iekšlietu ministrijas un Tieslietu ministrijas amatpersonām ar speciālajām dienesta pakāpēm, kas nodrošina valsts iekšējās drošības stiprināšanas pasākumu īstenošanu saistībā ar plaša mēroga Krievijas militāro agresiju pret Ukrainu un pieaugošiem ģeopolitiskiem riskiem 2023. gadam un turpmāk ik gadu 27 528 335 </w:t>
      </w:r>
      <w:r w:rsidR="00000000" w:rsidRPr="00000000" w:rsidDel="00000000">
        <w:rPr>
          <w:i w:val="1"/>
          <w:rtl w:val="0"/>
        </w:rPr>
        <w:t xml:space="preserve">euro </w:t>
      </w:r>
      <w:r w:rsidR="00000000" w:rsidRPr="00000000" w:rsidDel="00000000">
        <w:rPr>
          <w:rtl w:val="0"/>
        </w:rPr>
        <w:t xml:space="preserve">apmērā, kā arī Iekšlietu ministrijas priekšlikumu par atlīdzības palielināšanu un papildu četru amata vietu izveidi Iekšlietu ministrijas Informācijas centrā  personāla resursu kapacitātes stiprināšanai kiberdrošības  jomā 2023. gadam un turpmāk ik gadu 621 152 </w:t>
      </w:r>
      <w:r w:rsidR="00000000" w:rsidRPr="00000000" w:rsidDel="00000000">
        <w:rPr>
          <w:i w:val="1"/>
          <w:rtl w:val="0"/>
        </w:rPr>
        <w:t xml:space="preserve">euro </w:t>
      </w:r>
      <w:r w:rsidR="00000000" w:rsidRPr="00000000" w:rsidDel="00000000">
        <w:rPr>
          <w:rtl w:val="0"/>
        </w:rPr>
        <w:t xml:space="preserve">apmērā, attiecīgi palielinot ministriju bāzes izdevumus 2023., 2024. un 2025. gadam par 28 149 487 </w:t>
      </w:r>
      <w:r w:rsidR="00000000" w:rsidRPr="00000000" w:rsidDel="00000000">
        <w:rPr>
          <w:i w:val="1"/>
          <w:rtl w:val="0"/>
        </w:rPr>
        <w:t xml:space="preserve">euro </w:t>
      </w:r>
      <w:r w:rsidR="00000000" w:rsidRPr="00000000" w:rsidDel="00000000">
        <w:rPr>
          <w:rtl w:val="0"/>
        </w:rPr>
        <w:t xml:space="preserve">katru gadu, tai skaitā Iekšlietu ministrijai par  24 611 551 </w:t>
      </w:r>
      <w:r w:rsidR="00000000" w:rsidRPr="00000000" w:rsidDel="00000000">
        <w:rPr>
          <w:i w:val="1"/>
          <w:rtl w:val="0"/>
        </w:rPr>
        <w:t xml:space="preserve">euro</w:t>
      </w:r>
      <w:r w:rsidR="00000000" w:rsidRPr="00000000" w:rsidDel="00000000">
        <w:rPr>
          <w:rtl w:val="0"/>
        </w:rPr>
        <w:t xml:space="preserve"> un Tieslietu ministrijai par  3 537 936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Jautājumu par pakāpenisko atlīdzības palielinājumu 2024. gadam un turpmākajos gados Iekšlietu ministrijas un Tieslietu ministrijas institūcijās nodarbinātajiem un tam nepieciešamo papildu finansējumu skatīt Ministru kabinetā 2023. gada valsts budžeta likumprojekta un 2023., 2024. un 2025. gada vidēja termiņa budžeta ietvara likumprojekta sagatavošanas procesā.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Iekšlietu ministrijai un Tieslietu ministrijai likumprojekta "Par valsts budžetu 2023. gadam" un likumprojekta "Par vidēja termiņa budžeta ietvaru 2023., 2024. un 2025. gadam" sagatavošanas procesā iesniegt Finanšu ministrijā priekšlikumus atbilstoši šī protokollēmuma  </w:t>
      </w:r>
      <w:r w:rsidR="00000000" w:rsidRPr="00000000" w:rsidDel="00000000">
        <w:rPr>
          <w:rtl w:val="0"/>
        </w:rPr>
        <w:t xml:space="preserve">2. </w:t>
      </w:r>
      <w:r w:rsidR="00000000" w:rsidRPr="00000000" w:rsidDel="00000000">
        <w:rPr>
          <w:rtl w:val="0"/>
        </w:rPr>
        <w:t xml:space="preserve">punktā</w:t>
      </w:r>
      <w:r w:rsidR="00000000" w:rsidRPr="00000000" w:rsidDel="00000000">
        <w:rPr>
          <w:rtl w:val="0"/>
        </w:rPr>
        <w:t xml:space="preserve"> noteiktajam sadalījumā pa attiecīgajām budžeta programmām un apakšprogrammām un izdevumu klasifikācijas kodiem atbilstoši ekonomiskajām kategorijām.</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Iekšlietu ministrijai sadarbībā ar Tieslietu ministriju sagatavot un iekšlietu ministram līdz 2022. gada 10. decembrim normatīvajos aktos noteiktā kārtībā iesniegt izskatīšanai Ministru kabinetā noteikumu projektu par grozījumiem Ministru kabineta 2016. gada 13. decembra noteikumos Nr. 806 “Noteikumi par Iekšlietu ministrijas sistēmas iestāžu un Ieslodzījuma vietu pārvaldes amatpersonu ar speciālajām dienesta pakāpēm mēnešalgu un speciālo piemaksu noteikšanas kārtību un to apmēru”.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Noteikt, ka papildu amata vietu izveide Iekšlietu ministrijas Informācijas centrā personāla resursu kapacitātes stiprināšanai kiberdrošības jomā nodrošināma, nepalielinot kopējo Iekšlietu ministrijai noteikto amata vietu skaitu.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22-TA-996</w:t>
    </w:r>
    <w:r>
      <w:br/>
    </w:r>
    <w:r w:rsidR="00000000" w:rsidRPr="00000000" w:rsidDel="00000000">
      <w:rPr>
        <w:rtl w:val="0"/>
      </w:rPr>
      <w:t xml:space="preserve">Izdrukāts 30.07.2026. 00.10 - 3.0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mk_sēdes_protokollēmuma_projekts_22-TA-996.docx</dc:title>
</cp:coreProperties>
</file>

<file path=docProps/custom.xml><?xml version="1.0" encoding="utf-8"?>
<Properties xmlns="http://schemas.openxmlformats.org/officeDocument/2006/custom-properties" xmlns:vt="http://schemas.openxmlformats.org/officeDocument/2006/docPropsVTypes"/>
</file>