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25. aprīļa noteikumos Nr. 226 "Energoefektivitātes pienākuma shēmas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Energoefektivitātes likuma</w:t>
      </w:r>
      <w:r>
        <w:br/>
      </w:r>
      <w:r w:rsidR="00000000" w:rsidRPr="00000000" w:rsidDel="00000000">
        <w:rPr>
          <w:rStyle w:val="paragraph"/>
          <w:i w:val="1"/>
          <w:rtl w:val="0"/>
        </w:rPr>
        <w:t xml:space="preserve">6. panta otro, otro prim, sesto un septīto daļu</w:t>
      </w:r>
      <w:r>
        <w:br/>
      </w:r>
      <w:r w:rsidR="00000000" w:rsidRPr="00000000" w:rsidDel="00000000">
        <w:rPr>
          <w:rStyle w:val="paragraph"/>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25. aprīļa noteikumos Nr. 226 "Energoefektivitātes pienākuma shēmas noteikumi" (Latvijas Vēstnesis, 2017, 97. nr.; 2019, 257.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Energoefektivitātes likuma6. panta otro, otro prim, sesto un septīto daļu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atbildīgo pušu pienākumu apjomu sadalījumā pa gadiem, tā izpildes nosacījumus un noteikšanas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Energoefektivitātes pienākuma shēmas atbildīgā puse attiecīgā saistību perioda ietvaros ir elektroenerģijas mazumtirgotājs, dabasgāzes mazumtirgotājs un centralizētās siltumapgādes komersants, kura pārdotais elektroenerģijas, dabasgāzes vai siltumenerģijas apjoms iepriekšējā kalendāra gadā pirms attiecīgā saistību perioda vai vismaz vienā kalendāra gadā attiecīgā saistību perioda ietvaros ir vismaz 10 GWh."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Elektroenerģijas mazumtirgotājs, dabasgāzes mazumtirgotājs un centralizētās siltumapgādes komersants, kas sākotnēji nav iesaistīts energoefektivitātes pienākuma shēmā, kļūst par atbildīgo pusi ar nākamo kalendāra gadu pēc tam, kad atbilst šo noteikumu 2. punktā minētajam kritērijam. Būvniecības valsts kontroles birojam (turpmāk – birojs) ir tiesības saņemt informāciju no elektroenerģijas un dabasgāzes sadales un pārvades sistēmas operatoriem par šajā punktā minēto komersantu galalietotājiem piegādāto enerģijas apjomu, lai kontrolētu šajos noteikumos ietverto pienākumu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Sabiedrisko pakalpojumu regulēšanas komisija līdz kārtējā gada februāra pēdējam datumam sniedz informāciju birojam par elektroenerģijas mazumtirgotājiem, dabasgāzes mazumtirgotājiem un centralizētās siltumapgādes komersantiem, kas atbilst šo noteikumu 2. punktā minētajam kritērijam. Informācija tiek sniegta, izdalot mājsaimniecības lietotājiem, citiem lietotājiem un citiem tirgotājiem pārdoto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Birojs savā tīmekļvietnē publicē un aktualizē informāciju par energoefektivitātes pienākuma shēmas atbildīgajām pusēm."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Energoefektivitātes pienākuma shēma valsts obligātā galapatēriņa ietaupījuma sasniegšanai tiek uzsākta 2017. gada 29. maijā un tiek īstenota līdz 2030.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energoefektivitātes pienākuma shēmas starta periods ir no 2017. gada 29. maija līdz 2017.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energoefektivitātes pienākuma shēmas pirmais saistību periods ir no 2018. gada 1. janvāra līdz 2020.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energoefektivitātes pienākuma shēmas otrais saistību periods ir no 2021. gada 1. janvāra līdz 2030.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Atbildīgās puses konkrētā saistību periodā sasniedz kopējo valsts obligātā galapatēriņa ietaupījuma daļu, ko veido visu atbildīgo pušu pienākumu apjoma summa attiecīgā saistību periodā. Energoefektivitātes pienākuma shēmā iekļauto atbildīgo pušu kopējā valsts obligātā galapatēriņa ietaupījuma daļa tiek palielināta par pienākumu apjomu, kas aprēķināts no jauna iekļautajai atbildīgajai pusei."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Atbildīgās puses pienākuma apjomu sadalījumā pa gadiem nosaka pēc šādas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2018. gadā – P2018=1,5 % x A2018;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2019. gadā – P2019=1,5 % x (A2018+A2019);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2020. gadā – P2020=1,5 % x (A2018+A2019+A2020);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sākot ar 2023. gadu – Pn=1,5 % x An-1,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An – atbildīgās puses attiecīgajā gadā pārdotais elektroenerģijas, siltumenerģijas vai dabasgāzes apjoms (MWh);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An-1 – atbildīgās puses iepriekšējā gadā pārdotais elektroenerģijas, siltumenerģijas vai dabasgāzes apjoms (MWh);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Pn – atbildīgās puses attiecīgā gada pienākuma apjoms (MWh)."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atbildīgā puse 10 GWh kritērijam atbilst vairāk nekā vienā no šo noteikumu 2. punktā minētajām nozarēm, tās pienākuma apjomu saskaņā ar šo noteikumu 10. punktu nosaka nozarē, kurā pārdots lielākais enerģijas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No atbildīgās puses pārdotā enerģijas apjoma, kas tiek izmantots par pamatu tās pienākuma apjoma noteikšanai saskaņā ar šo noteikumu 10. punktu, var atskaitīt lielajiem elektroenerģijas patērētājiem, lielajiem uzņēmumiem, pašvaldībām un valsts iestādēm pārdoto attiecīgās enerģijas apjomu, pamatojoties uz atbildīgās puses rakstisku apliecinājumu. Šādā gadījumā atskaitījumi nepārsniedz 80 % no atbildīgās puses pārdotā enerģijas apjoma, kas izmantots par pamatu pienākuma apjoma noteikšanai saskaņā ar šo noteikumu 10. punktā norādīto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Atbildīgā puse vismaz 10 % no attiecīgā gada pienākuma apjoma, ko nosaka saskaņā ar šo noteikumu 10. punktu, izpilda ar šo noteikumu 12.3. apakšpunktā minētiem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Atbildīgā puse katru gadu iesniedz birojam enerģijas ietaupījuma pārskatu par iepriekšējo kalendāra gadu atbilstoši normatīvajiem aktiem par energoefektivitātes monitoringu."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atbildīgā puse attiecīgā gada pienākuma apjomu, ko nosaka saskaņā ar šo noteikumu 10.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ir izpildījusi vismaz par 80 %, trūkstošo daļu pieskaita nākamā kalendārā gada pienākuma apjomam attiecīgā saistību perioda ietvaros. Ja iztrūkums izveidojies attiecīgā saistību perioda pēdējā gadā, atbildīgā puse par neizpildīto daļu veic iemaksu valsts energoefektivitātes fondā par katru ietaupāmo enerģijas vienību atbilstoši normatīvajiem aktiem par energoefektivitātes fondu;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ir izpildījusi mazāk nekā par 80 %, atbildīgā puse par neizpildīto daļu veic paaugstinātu iemaksu valsts energoefektivitātes fondā par katru ietaupāmo enerģijas vienību atbilstoši normatīvajiem aktiem par energoefektivitātes fondu."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Šo noteikumu 16. punktā minētajā gadījumā birojs var pieprasīt šo noteikumu 19. punktā minētā pasākumu plāna koriģēšanu, lai nodrošinātu atbildīgās puses plāna atbilstību pienākuma apjomam."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atbildīgā puse ir pārsniegusi atbilstošā gada pienākuma apjomu, kas noteikts saskaņā ar šo noteikumu 10. punktu, pārpalikumu vienmērīgā sadalījumā pa gadiem var ieskaitīt turpmāko gadu pienākuma apjoma izpildē, ņemot vērā šo noteikumu 12.3. apakšpunktā minēto pasākumu dzīves cikla ilgumu. Šādā veidā turpmākajos gados ieskaitītais pārpalikums nepārsniedz pusi no ikgadējā pienākuma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aprēķinātā pienākuma apjomu enerģijas gala patēriņā un primārajā enerģijas patēriņā indikatīvi saistību periodam un faktiski, kas aprēķināts katru gadu atbilstoši šo noteikumu 10. un 11. punktam, ņemot vērā šo noteikumu 10.</w:t>
      </w:r>
      <w:r w:rsidR="00000000" w:rsidRPr="00000000" w:rsidDel="00000000">
        <w:rPr>
          <w:vertAlign w:val="superscript"/>
          <w:rtl w:val="0"/>
        </w:rPr>
        <w:t xml:space="preserve">1</w:t>
      </w:r>
      <w:r w:rsidR="00000000" w:rsidRPr="00000000" w:rsidDel="00000000">
        <w:rPr>
          <w:rtl w:val="0"/>
        </w:rPr>
        <w:t xml:space="preserve"> punkta un 33. punkta nosacījumus, kā arī pievienojot šo noteikumu 11. punktā minēto rakstisko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19.6.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Elektroenerģijas mazumtirgotājs, dabasgāzes mazumtirgotājs vai centralizētās siltumapgādes komersants triju mēnešu laikā no kļūšanas par atbildīgo pusi saskaņā ar šo noteikumu 2. un 4. punkta nosacījumiem iesniedz pasākumu plānu birojam. Birojs 30 darbdienu laikā pārbauda pasākumu plāna atbilstību šo noteikumu 10., 10.</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un 19. punktam. Ja konstatētas neatbilstības, birojs par tām rakstiski informē atbildīgo pusi. Atbildīgā puse precizē pasākumu plānu 30 dienu laikā no rakstiskās informācijas izsūtīšanas."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Atbildīgā puse katru gadu līdz 31. maijam iesniedz birojā pasākumu plānu, kurā izdarīti precizējumi: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šo noteikumu 19.1. apakšpunktā minētajā faktiskajā pienākuma apjomā, kas aprēķināts saskaņā ar šo noteikumu 10.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atbilstoši šo noteikumu 19.2., 19.3., 19.5. un 19.7. apakšpunktam (ja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Birojs katru gadu izlases kārtībā pārbauda atbildīgo pušu iesniegtos pārskatus. Birojs pārbauda: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vai energoefektivitātes uzlabošanas pasākumi ir īstenoti atbilstoši atbildīgās puses iesniegtajam pasākumu plānam;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atbildīgās puses veikto enerģijas ietaupījumu aprēķinu pareizību;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aprēķinos izmantotās dokumentācijas atbilstību."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Birojam ir tiesības šo noteikumu 22. punktā minētajā pārbaudē piesaistīt no atbildīgajām pusēm neatkarīgus ekspertus atbilstoši normatīvajos aktos energoefektivitātes jomā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pārskata pārbaudē tiek konstatēts, ka atbildīgā puse nav veikusi energoefektivitātes uzlabošanas pasākumus atbilstoši pasākumu plānam vai enerģijas galapatēriņa ietaupījumu aprēķinos ir kļūda, kas pārsniedz 10 %, birojs sagatavo pārbaudes ziņojumu un minēto pārskatu kopā ar pārbaudes ziņojumu iesniedz kļūdu labošanai atbildīgajai pusei. Pārbaudes ziņojumā konstatētās kļūdas atbildīgā puse novērš pārbaudes ziņojumā minētajā termiņā, kas nav īsāks par piecām darbdienām."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Birojs apkopo informāciju par energoefektivitātes pienākuma shēmas ietvaros gūto enerģijas ietaupījumu atbilstoši normatīvajiem aktiem par energoefektivitātes monitoringa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VII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Elektroenerģijas mazumtirgotājs, kura pārdotais elektroenerģijas apjoms 2020. gadā vai 2021. gadā ir vismaz 10 GWh kalendāra gadā, atbildīgās puses pienākumu otrā saistību perioda ietvaros sāk pildīt ar 2023.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Atbildīgās puses pienākums dabasgāzes mazumtirgotājam un centralizētās siltumapgādes komersantam, kas atbilst šo noteikumu 2. punktā minētajam 10 GWh kritērijam 2023. gadā, pirmreizēji tiek noteikts ar 2024. gadu saskaņā ar šo noteikumu 10. punktā ietverto aprēķina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12.</w:t>
      </w:r>
      <w:r w:rsidR="00000000" w:rsidRPr="00000000" w:rsidDel="00000000">
        <w:rPr>
          <w:vertAlign w:val="superscript"/>
          <w:rtl w:val="0"/>
        </w:rPr>
        <w:t xml:space="preserve">1</w:t>
      </w:r>
      <w:r w:rsidR="00000000" w:rsidRPr="00000000" w:rsidDel="00000000">
        <w:rPr>
          <w:rtl w:val="0"/>
        </w:rPr>
        <w:t xml:space="preserve"> punktu piemēro, sākot ar atbildīgās puses 2024. gada pienākuma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Atbildīgā puse energoefektivitātes monitoringa ietvaros 2024. gadā ziņo par enerģijas ietaupījumu, kas iegūts no 2021. gada 1. janvāra līdz 2023. gada 31. decembrim energoefektivitātes pasākumos pie galalietotājiem. Atbildīgā puse ar apliecinošiem dokumentiem pierāda savu līdzdalību minētajos pasākumos. Par attiecīgo ietaupījuma apjomu samazina atbildīgās puses pienākuma apjomu otrajā saistību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Dabasgāzes mazumtirgotājs un centralizētās siltumapgādes komersants, kurš atbilst šo noteikumu 2. punktā minētajam kritērijam un kurš līdz 2023. gada 30. jūnijam ir noslēdzis brīvprātīgu vienošanos ar biroju par energoefektivitātes uzlabošanu, par atbildīgo pusi kļūst ar nākamo kalendāra gadu pēc attiecīgās vienošanās darbības izbeigšanas."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22-TA-2670</w:t>
    </w:r>
    <w:r>
      <w:br/>
    </w:r>
    <w:r w:rsidR="00000000" w:rsidRPr="00000000" w:rsidDel="00000000">
      <w:rPr>
        <w:rtl w:val="0"/>
      </w:rPr>
      <w:t xml:space="preserve">Izdrukāts 29.07.2026. 21.08 - 2.0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22-TA-2670</w:t>
    </w:r>
    <w:r>
      <w:br/>
    </w:r>
    <w:r w:rsidR="00000000" w:rsidRPr="00000000" w:rsidDel="00000000">
      <w:rPr>
        <w:rtl w:val="0"/>
      </w:rPr>
      <w:t xml:space="preserve">Izdrukāts 29.07.2026. 21.08 - 2.0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noteikumu_(grozījumu)_projekts_22-TA-2670.docx</dc:title>
</cp:coreProperties>
</file>

<file path=docProps/custom.xml><?xml version="1.0" encoding="utf-8"?>
<Properties xmlns="http://schemas.openxmlformats.org/officeDocument/2006/custom-properties" xmlns:vt="http://schemas.openxmlformats.org/officeDocument/2006/docPropsVTypes"/>
</file>