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DBD4E" w14:textId="154D1E42" w:rsidR="00991800" w:rsidRPr="00EC2467" w:rsidRDefault="00991800" w:rsidP="005B20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8044B13" w14:textId="77777777" w:rsidR="00991800" w:rsidRPr="00EC2467" w:rsidRDefault="00991800" w:rsidP="005B20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7C10DC3" w14:textId="77777777" w:rsidR="00991800" w:rsidRPr="00EC2467" w:rsidRDefault="00991800" w:rsidP="005B207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439E768" w14:textId="77777777" w:rsidR="00991800" w:rsidRPr="00FE5C2F" w:rsidRDefault="00991800" w:rsidP="005B20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C6F3408" w14:textId="77777777" w:rsidR="00991800" w:rsidRPr="00FE5C2F" w:rsidRDefault="00991800" w:rsidP="005B20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638581" w14:textId="7784D083" w:rsidR="00CB3A80" w:rsidRDefault="00CB12F9" w:rsidP="005B207E">
      <w:pPr>
        <w:pStyle w:val="Paraststmeklis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color w:val="414142"/>
          <w:sz w:val="28"/>
          <w:szCs w:val="28"/>
        </w:rPr>
      </w:pPr>
      <w:r w:rsidRPr="00275D00">
        <w:rPr>
          <w:b/>
          <w:bCs/>
          <w:color w:val="414142"/>
          <w:sz w:val="28"/>
          <w:szCs w:val="28"/>
        </w:rPr>
        <w:t>Informatīvās norādes paraugs</w:t>
      </w:r>
    </w:p>
    <w:p w14:paraId="3D4016AB" w14:textId="77777777" w:rsidR="005B207E" w:rsidRPr="00275D00" w:rsidRDefault="005B207E" w:rsidP="005B207E">
      <w:pPr>
        <w:pStyle w:val="Paraststmeklis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color w:val="414142"/>
          <w:sz w:val="28"/>
          <w:szCs w:val="28"/>
        </w:rPr>
      </w:pPr>
    </w:p>
    <w:p w14:paraId="6BC83D96" w14:textId="6F1C55D2" w:rsidR="007474F1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300"/>
        <w:jc w:val="both"/>
        <w:rPr>
          <w:color w:val="414142"/>
          <w:sz w:val="28"/>
          <w:szCs w:val="28"/>
        </w:rPr>
      </w:pPr>
      <w:bookmarkStart w:id="0" w:name="_Hlk215604525"/>
      <w:r w:rsidRPr="00275D00">
        <w:rPr>
          <w:color w:val="414142"/>
          <w:sz w:val="28"/>
          <w:szCs w:val="28"/>
        </w:rPr>
        <w:t>1. Informatīvā norāde "BEZ SASKAŅOŠANAS FOTOGRAFĒT, FILMĒT AIZLIEGTS" ir balts taisnstūra laukums melnā ietvarā ar stilizētu filmēšanas un fotografēšanas tehnikas piktogrammu un uzrakstu latviešu valodā.</w:t>
      </w:r>
    </w:p>
    <w:p w14:paraId="2D1559A5" w14:textId="75BAEA8C" w:rsidR="005B207E" w:rsidRDefault="005B207E" w:rsidP="005B207E">
      <w:pPr>
        <w:pStyle w:val="Paraststmeklis"/>
        <w:shd w:val="clear" w:color="auto" w:fill="FFFFFF"/>
        <w:spacing w:before="0" w:beforeAutospacing="0" w:after="0" w:afterAutospacing="0"/>
        <w:ind w:firstLine="300"/>
        <w:jc w:val="both"/>
        <w:rPr>
          <w:color w:val="414142"/>
          <w:sz w:val="28"/>
          <w:szCs w:val="28"/>
        </w:rPr>
      </w:pPr>
    </w:p>
    <w:p w14:paraId="1EC4EB02" w14:textId="77777777" w:rsidR="005B207E" w:rsidRPr="00275D00" w:rsidRDefault="005B207E" w:rsidP="005B207E">
      <w:pPr>
        <w:pStyle w:val="Paraststmeklis"/>
        <w:shd w:val="clear" w:color="auto" w:fill="FFFFFF"/>
        <w:spacing w:before="0" w:beforeAutospacing="0" w:after="0" w:afterAutospacing="0"/>
        <w:ind w:firstLine="300"/>
        <w:jc w:val="both"/>
        <w:rPr>
          <w:color w:val="414142"/>
          <w:sz w:val="28"/>
          <w:szCs w:val="28"/>
        </w:rPr>
      </w:pPr>
    </w:p>
    <w:p w14:paraId="7BEF96BB" w14:textId="0202CD0F" w:rsidR="007474F1" w:rsidRDefault="00761A12" w:rsidP="005B207E">
      <w:pPr>
        <w:pStyle w:val="Paraststmeklis"/>
        <w:shd w:val="clear" w:color="auto" w:fill="FFFFFF"/>
        <w:spacing w:before="0" w:beforeAutospacing="0" w:after="0" w:afterAutospacing="0"/>
        <w:jc w:val="right"/>
        <w:rPr>
          <w:color w:val="414142"/>
          <w:sz w:val="28"/>
          <w:szCs w:val="28"/>
        </w:rPr>
      </w:pPr>
      <w:r w:rsidRPr="00275D00">
        <w:rPr>
          <w:noProof/>
          <w:color w:val="414142"/>
          <w:sz w:val="28"/>
          <w:szCs w:val="28"/>
        </w:rPr>
        <w:drawing>
          <wp:inline distT="0" distB="0" distL="0" distR="0" wp14:anchorId="24306703" wp14:editId="6FECA44C">
            <wp:extent cx="2143125" cy="30956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09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74F1" w:rsidRPr="00275D00">
        <w:rPr>
          <w:noProof/>
          <w:color w:val="414142"/>
          <w:sz w:val="28"/>
          <w:szCs w:val="28"/>
        </w:rPr>
        <mc:AlternateContent>
          <mc:Choice Requires="wps">
            <w:drawing>
              <wp:inline distT="0" distB="0" distL="0" distR="0" wp14:anchorId="6467D904" wp14:editId="7EFD4D62">
                <wp:extent cx="2141220" cy="3093720"/>
                <wp:effectExtent l="0" t="0" r="0" b="0"/>
                <wp:docPr id="2" name="Rectangle 2" descr="https://www.likumi.lv/wwwraksti/2021/131/BILDES/50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41220" cy="309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9AD115" id="Rectangle 2" o:spid="_x0000_s1026" alt="https://www.likumi.lv/wwwraksti/2021/131/BILDES/508.PNG" style="width:168.6pt;height:24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w1Z4wIAAPkFAAAOAAAAZHJzL2Uyb0RvYy54bWysVNtu2zAMfR+wfxD07vgS52KjTtHGSVEg&#10;64p1+wDFlmOhsuRJSpxu2L+PkpM0aV+GbX4wJEo6JA8PeXW9bzjaUaWZFBkOBwFGVBSyZGKT4W9f&#10;l94UI22IKAmXgmb4hWp8Pfv44aprUxrJWvKSKgQgQqddm+HamDb1fV3UtCF6IFsq4LCSqiEGtmrj&#10;l4p0gN5wPwqCsd9JVbZKFlRrsOb9IZ45/KqihflcVZoaxDMMsRn3V+6/tn9/dkXSjSJtzYpDGOQv&#10;omgIE+D0BJUTQ9BWsXdQDSuU1LIyg0I2vqwqVlCXA2QTBm+yeapJS10uQI5uTzTp/wdbPOweFWJl&#10;hiOMBGmgRF+ANCI2nCIwlVQXQJcti4a6dF034Ox527AB39mdIs/aMAg+Cv1wGPq396t88eSPgung&#10;8eHO0tvBQ/Dy1D4qS5BuV7J41kjIeQ1e6I1uwR9IB9wfTUrJrqakhDxDC+FfYNiNBjS07j7JEgIm&#10;WyMd+ftKNdYH0Ir2rsYvpxrTvUEFGKMwDqMIpFDA2TBIhhPYWB8kPT5vlTZ3VDbILjKsID4HT3Yr&#10;bfqrxyvWm5BLxjnYScrFhQEwews4h6f2zIbhdPEzCZLFdDGNvTgaL7w4yHPvZjmPvfEynIzyYT6f&#10;5+Ev6zeM05qVJRXWzVGjYfxnGjh0S6+uk0q15Ky0cDYkrTbrOVdoR6BHlu47EHJ2zb8Mw/EFubxJ&#10;KYzi4DZKvOV4OvHiZTzykkkw9YIwuU3GQZzE+fIypRUT9N9TQl2Gk1E0clU6C/pNboH73udG0oYZ&#10;mEKcNRmeni6R1GpwIUpXWkMY79dnVNjwX6mAch8L7RRrRdrrfy3LFxCskiAnkB7MS1jUUv3ACDoI&#10;xp7+viWKYsTvBYg+CePYDiu3iUdWoUidn6zPT4goACrDBqN+OTf9gNu2im1q8BQ6YoS8gUapmJOw&#10;baI+qkN7wXxxmRxmoR1g53t363Viz34DAAD//wMAUEsDBBQABgAIAAAAIQCn7H0E3gAAAAUBAAAP&#10;AAAAZHJzL2Rvd25yZXYueG1sTI9BS8NAEIXvQv/DMoIXaTe2UkvMpkhBLCKUprXnbXZMQrOzaXab&#10;xH/v1Itehje84b1vkuVga9Fh6ytHCh4mEQik3JmKCgX73et4AcIHTUbXjlDBN3pYpqObRMfG9bTF&#10;LguF4BDysVZQhtDEUvq8RKv9xDVI7H251urAa1tI0+qew20tp1E0l1ZXxA2lbnBVYn7KLlZBn2+6&#10;w+7jTW7uD2tH5/V5lX2+K3V3O7w8gwg4hL9juOIzOqTMdHQXMl7UCviR8DvZm82epiCOCh4XLGSa&#10;yP/06Q8AAAD//wMAUEsBAi0AFAAGAAgAAAAhALaDOJL+AAAA4QEAABMAAAAAAAAAAAAAAAAAAAAA&#10;AFtDb250ZW50X1R5cGVzXS54bWxQSwECLQAUAAYACAAAACEAOP0h/9YAAACUAQAACwAAAAAAAAAA&#10;AAAAAAAvAQAAX3JlbHMvLnJlbHNQSwECLQAUAAYACAAAACEAfeMNWeMCAAD5BQAADgAAAAAAAAAA&#10;AAAAAAAuAgAAZHJzL2Uyb0RvYy54bWxQSwECLQAUAAYACAAAACEAp+x9BN4AAAAFAQAADwAAAAAA&#10;AAAAAAAAAAA9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</w:p>
    <w:p w14:paraId="40816721" w14:textId="77777777" w:rsidR="005B207E" w:rsidRDefault="005B207E" w:rsidP="005B207E">
      <w:pPr>
        <w:pStyle w:val="Paraststmeklis"/>
        <w:shd w:val="clear" w:color="auto" w:fill="FFFFFF"/>
        <w:spacing w:before="0" w:beforeAutospacing="0" w:after="0" w:afterAutospacing="0"/>
        <w:jc w:val="right"/>
        <w:rPr>
          <w:color w:val="414142"/>
          <w:sz w:val="28"/>
          <w:szCs w:val="28"/>
        </w:rPr>
      </w:pPr>
    </w:p>
    <w:p w14:paraId="087CE914" w14:textId="77777777" w:rsidR="005B207E" w:rsidRPr="00275D00" w:rsidRDefault="005B207E" w:rsidP="005B207E">
      <w:pPr>
        <w:pStyle w:val="Paraststmeklis"/>
        <w:shd w:val="clear" w:color="auto" w:fill="FFFFFF"/>
        <w:spacing w:before="0" w:beforeAutospacing="0" w:after="0" w:afterAutospacing="0"/>
        <w:jc w:val="right"/>
        <w:rPr>
          <w:color w:val="414142"/>
          <w:sz w:val="28"/>
          <w:szCs w:val="28"/>
        </w:rPr>
      </w:pPr>
    </w:p>
    <w:p w14:paraId="31766BDC" w14:textId="05C7640A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2. Informatīvās norādes pamats ir baltā krāsā, 210 x 297 mm (attēls). Informatīvās norādes vidusdaļā ir stilizēta filmēšanas un fotografēšanas tehnikas piktogramma melnā krāsā. Aizlieguma zīme ir ap</w:t>
      </w:r>
      <w:r w:rsidR="00CB3A80">
        <w:rPr>
          <w:color w:val="414142"/>
          <w:sz w:val="28"/>
          <w:szCs w:val="28"/>
        </w:rPr>
        <w:t>a</w:t>
      </w:r>
      <w:r w:rsidRPr="00275D00">
        <w:rPr>
          <w:color w:val="414142"/>
          <w:sz w:val="28"/>
          <w:szCs w:val="28"/>
        </w:rPr>
        <w:t>ļ</w:t>
      </w:r>
      <w:r w:rsidR="00CB3A80">
        <w:rPr>
          <w:color w:val="414142"/>
          <w:sz w:val="28"/>
          <w:szCs w:val="28"/>
        </w:rPr>
        <w:t>ā</w:t>
      </w:r>
      <w:r w:rsidRPr="00275D00">
        <w:rPr>
          <w:color w:val="414142"/>
          <w:sz w:val="28"/>
          <w:szCs w:val="28"/>
        </w:rPr>
        <w:t xml:space="preserve"> formā, zīmes malas un diagonālā līnija, kura šķērso piktogrammu no kreisās uz labo pusi 45° leņķī, ir sarkana (sarkanajai daļai jābūt vismaz 35 % no zīmes laukuma). Aizlieguma zīmes diametrs – 14 cm. Informatīvās norādes teksts "BEZ SASKAŅOŠANAS FOTOGRAFĒT, FILMĒT AIZLIEGTS" izkārtots četrās rindās. Teksta burtu augstums virs piktogrammas ir 12 mm, teksta burtu augstums zem piktogrammas – 17 mm. Informatīvās norādes apakšējā kreisajā malā uzraksts latviešu valodā ar melniem burtiem "TĀLRUNIS:" (teksta burtu augstums – 5 mm) un vieta, kur kritiskās infrastruktūras vai Eiropas kritiskās infrastruktūras īpašnieks vai tiesiskais valdītājs norāda </w:t>
      </w:r>
      <w:r w:rsidR="0021673B">
        <w:rPr>
          <w:color w:val="414142"/>
          <w:sz w:val="28"/>
          <w:szCs w:val="28"/>
        </w:rPr>
        <w:t xml:space="preserve">par </w:t>
      </w:r>
      <w:r w:rsidRPr="00275D00">
        <w:rPr>
          <w:color w:val="414142"/>
          <w:sz w:val="28"/>
          <w:szCs w:val="28"/>
        </w:rPr>
        <w:t>attiecīg</w:t>
      </w:r>
      <w:r w:rsidR="0021673B">
        <w:rPr>
          <w:color w:val="414142"/>
          <w:sz w:val="28"/>
          <w:szCs w:val="28"/>
        </w:rPr>
        <w:t>o</w:t>
      </w:r>
      <w:r w:rsidRPr="00275D00">
        <w:rPr>
          <w:color w:val="414142"/>
          <w:sz w:val="28"/>
          <w:szCs w:val="28"/>
        </w:rPr>
        <w:t xml:space="preserve"> kritisk</w:t>
      </w:r>
      <w:r w:rsidR="0021673B">
        <w:rPr>
          <w:color w:val="414142"/>
          <w:sz w:val="28"/>
          <w:szCs w:val="28"/>
        </w:rPr>
        <w:t>o</w:t>
      </w:r>
      <w:r w:rsidRPr="00275D00">
        <w:rPr>
          <w:color w:val="414142"/>
          <w:sz w:val="28"/>
          <w:szCs w:val="28"/>
        </w:rPr>
        <w:t xml:space="preserve"> infrastruktūr</w:t>
      </w:r>
      <w:r w:rsidR="0021673B">
        <w:rPr>
          <w:color w:val="414142"/>
          <w:sz w:val="28"/>
          <w:szCs w:val="28"/>
        </w:rPr>
        <w:t>u</w:t>
      </w:r>
      <w:r w:rsidRPr="00275D00">
        <w:rPr>
          <w:color w:val="414142"/>
          <w:sz w:val="28"/>
          <w:szCs w:val="28"/>
        </w:rPr>
        <w:t xml:space="preserve"> vai Eiropas kritisk</w:t>
      </w:r>
      <w:r w:rsidR="0021673B">
        <w:rPr>
          <w:color w:val="414142"/>
          <w:sz w:val="28"/>
          <w:szCs w:val="28"/>
        </w:rPr>
        <w:t>o</w:t>
      </w:r>
      <w:r w:rsidRPr="00275D00">
        <w:rPr>
          <w:color w:val="414142"/>
          <w:sz w:val="28"/>
          <w:szCs w:val="28"/>
        </w:rPr>
        <w:t xml:space="preserve"> infrastruktūr</w:t>
      </w:r>
      <w:r w:rsidR="0021673B">
        <w:rPr>
          <w:color w:val="414142"/>
          <w:sz w:val="28"/>
          <w:szCs w:val="28"/>
        </w:rPr>
        <w:t>u</w:t>
      </w:r>
      <w:r w:rsidRPr="00275D00">
        <w:rPr>
          <w:color w:val="414142"/>
          <w:sz w:val="28"/>
          <w:szCs w:val="28"/>
        </w:rPr>
        <w:t xml:space="preserve"> </w:t>
      </w:r>
      <w:r w:rsidR="0021673B">
        <w:rPr>
          <w:color w:val="414142"/>
          <w:sz w:val="28"/>
          <w:szCs w:val="28"/>
        </w:rPr>
        <w:t xml:space="preserve">atbildīgās personas </w:t>
      </w:r>
      <w:r w:rsidRPr="00275D00">
        <w:rPr>
          <w:color w:val="414142"/>
          <w:sz w:val="28"/>
          <w:szCs w:val="28"/>
        </w:rPr>
        <w:t>kontakttālruni.</w:t>
      </w:r>
    </w:p>
    <w:p w14:paraId="002405E3" w14:textId="77777777" w:rsidR="005B207E" w:rsidRDefault="005B207E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</w:p>
    <w:p w14:paraId="2714AE5D" w14:textId="3B066A2D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3. Informatīvās norādes krāsas (krāsu prasības norādītas</w:t>
      </w:r>
      <w:r w:rsidR="00991800">
        <w:rPr>
          <w:color w:val="414142"/>
          <w:sz w:val="28"/>
          <w:szCs w:val="28"/>
        </w:rPr>
        <w:t xml:space="preserve"> </w:t>
      </w:r>
      <w:r w:rsidRPr="00275D00">
        <w:rPr>
          <w:i/>
          <w:iCs/>
          <w:color w:val="414142"/>
          <w:sz w:val="28"/>
          <w:szCs w:val="28"/>
        </w:rPr>
        <w:t>PANTONE</w:t>
      </w:r>
      <w:r w:rsidRPr="00275D00">
        <w:rPr>
          <w:color w:val="414142"/>
          <w:sz w:val="28"/>
          <w:szCs w:val="28"/>
        </w:rPr>
        <w:t>,</w:t>
      </w:r>
      <w:r w:rsidR="00991800">
        <w:rPr>
          <w:color w:val="414142"/>
          <w:sz w:val="28"/>
          <w:szCs w:val="28"/>
        </w:rPr>
        <w:t xml:space="preserve"> </w:t>
      </w:r>
      <w:r w:rsidRPr="00275D00">
        <w:rPr>
          <w:i/>
          <w:iCs/>
          <w:color w:val="414142"/>
          <w:sz w:val="28"/>
          <w:szCs w:val="28"/>
        </w:rPr>
        <w:t>CMYK</w:t>
      </w:r>
      <w:r w:rsidR="00991800">
        <w:rPr>
          <w:color w:val="414142"/>
          <w:sz w:val="28"/>
          <w:szCs w:val="28"/>
        </w:rPr>
        <w:t xml:space="preserve"> </w:t>
      </w:r>
      <w:r w:rsidRPr="00275D00">
        <w:rPr>
          <w:color w:val="414142"/>
          <w:sz w:val="28"/>
          <w:szCs w:val="28"/>
        </w:rPr>
        <w:t>un</w:t>
      </w:r>
      <w:r w:rsidR="00991800">
        <w:rPr>
          <w:color w:val="414142"/>
          <w:sz w:val="28"/>
          <w:szCs w:val="28"/>
        </w:rPr>
        <w:t xml:space="preserve"> </w:t>
      </w:r>
      <w:r w:rsidRPr="00275D00">
        <w:rPr>
          <w:i/>
          <w:iCs/>
          <w:color w:val="414142"/>
          <w:sz w:val="28"/>
          <w:szCs w:val="28"/>
        </w:rPr>
        <w:t>RGB</w:t>
      </w:r>
      <w:r w:rsidR="00991800">
        <w:rPr>
          <w:color w:val="414142"/>
          <w:sz w:val="28"/>
          <w:szCs w:val="28"/>
        </w:rPr>
        <w:t xml:space="preserve"> </w:t>
      </w:r>
      <w:r w:rsidRPr="00275D00">
        <w:rPr>
          <w:color w:val="414142"/>
          <w:sz w:val="28"/>
          <w:szCs w:val="28"/>
        </w:rPr>
        <w:t>sistēmās) ir šādas:</w:t>
      </w:r>
    </w:p>
    <w:p w14:paraId="5F71FEA6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lastRenderedPageBreak/>
        <w:t>3.1. taisnstūra laukums, kā arī filmēšanas un fotografēšanas tehnikas piktogrammas fons – baltā krāsā (</w:t>
      </w:r>
      <w:r w:rsidRPr="00275D00">
        <w:rPr>
          <w:i/>
          <w:iCs/>
          <w:color w:val="414142"/>
          <w:sz w:val="28"/>
          <w:szCs w:val="28"/>
        </w:rPr>
        <w:t>PANTONE 663C</w:t>
      </w:r>
      <w:r w:rsidRPr="00275D00">
        <w:rPr>
          <w:color w:val="414142"/>
          <w:sz w:val="28"/>
          <w:szCs w:val="28"/>
        </w:rPr>
        <w:t> vai </w:t>
      </w:r>
      <w:r w:rsidRPr="00275D00">
        <w:rPr>
          <w:i/>
          <w:iCs/>
          <w:color w:val="414142"/>
          <w:sz w:val="28"/>
          <w:szCs w:val="28"/>
        </w:rPr>
        <w:t>C0 M0 Y0 K0</w:t>
      </w:r>
      <w:r w:rsidRPr="00275D00">
        <w:rPr>
          <w:color w:val="414142"/>
          <w:sz w:val="28"/>
          <w:szCs w:val="28"/>
        </w:rPr>
        <w:t>, vai </w:t>
      </w:r>
      <w:r w:rsidRPr="00275D00">
        <w:rPr>
          <w:i/>
          <w:iCs/>
          <w:color w:val="414142"/>
          <w:sz w:val="28"/>
          <w:szCs w:val="28"/>
        </w:rPr>
        <w:t>R255 G255 B255</w:t>
      </w:r>
      <w:r w:rsidRPr="00275D00">
        <w:rPr>
          <w:color w:val="414142"/>
          <w:sz w:val="28"/>
          <w:szCs w:val="28"/>
        </w:rPr>
        <w:t>);</w:t>
      </w:r>
    </w:p>
    <w:p w14:paraId="3343107B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3.2. stilizēta filmēšanas un fotografēšanas tehnikas piktogramma un uzraksts "BEZ SASKAŅOŠANAS FOTOGRAFĒT, FILMĒT" – melnā krāsā (</w:t>
      </w:r>
      <w:r w:rsidRPr="00275D00">
        <w:rPr>
          <w:i/>
          <w:iCs/>
          <w:color w:val="414142"/>
          <w:sz w:val="28"/>
          <w:szCs w:val="28"/>
        </w:rPr>
        <w:t>PANTONE NEUTRAL BLACK C</w:t>
      </w:r>
      <w:r w:rsidRPr="00275D00">
        <w:rPr>
          <w:color w:val="414142"/>
          <w:sz w:val="28"/>
          <w:szCs w:val="28"/>
        </w:rPr>
        <w:t> vai </w:t>
      </w:r>
      <w:r w:rsidRPr="00275D00">
        <w:rPr>
          <w:i/>
          <w:iCs/>
          <w:color w:val="414142"/>
          <w:sz w:val="28"/>
          <w:szCs w:val="28"/>
        </w:rPr>
        <w:t>C0 M0 Y0 K100</w:t>
      </w:r>
      <w:r w:rsidRPr="00275D00">
        <w:rPr>
          <w:color w:val="414142"/>
          <w:sz w:val="28"/>
          <w:szCs w:val="28"/>
        </w:rPr>
        <w:t>, vai </w:t>
      </w:r>
      <w:r w:rsidRPr="00275D00">
        <w:rPr>
          <w:i/>
          <w:iCs/>
          <w:color w:val="414142"/>
          <w:sz w:val="28"/>
          <w:szCs w:val="28"/>
        </w:rPr>
        <w:t>R35 G31 B32</w:t>
      </w:r>
      <w:r w:rsidRPr="00275D00">
        <w:rPr>
          <w:color w:val="414142"/>
          <w:sz w:val="28"/>
          <w:szCs w:val="28"/>
        </w:rPr>
        <w:t>);</w:t>
      </w:r>
    </w:p>
    <w:p w14:paraId="2EDC00EC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3.3. aizlieguma zīmes kontūra un uzraksts "AIZLIEGTS" – sarkanā krāsā (</w:t>
      </w:r>
      <w:r w:rsidRPr="00275D00">
        <w:rPr>
          <w:i/>
          <w:iCs/>
          <w:color w:val="414142"/>
          <w:sz w:val="28"/>
          <w:szCs w:val="28"/>
        </w:rPr>
        <w:t>PANTONE 485C</w:t>
      </w:r>
      <w:r w:rsidRPr="00275D00">
        <w:rPr>
          <w:color w:val="414142"/>
          <w:sz w:val="28"/>
          <w:szCs w:val="28"/>
        </w:rPr>
        <w:t> vai </w:t>
      </w:r>
      <w:r w:rsidRPr="00275D00">
        <w:rPr>
          <w:i/>
          <w:iCs/>
          <w:color w:val="414142"/>
          <w:sz w:val="28"/>
          <w:szCs w:val="28"/>
        </w:rPr>
        <w:t>C0 M100 Y100 K0</w:t>
      </w:r>
      <w:r w:rsidRPr="00275D00">
        <w:rPr>
          <w:color w:val="414142"/>
          <w:sz w:val="28"/>
          <w:szCs w:val="28"/>
        </w:rPr>
        <w:t>, vai </w:t>
      </w:r>
      <w:r w:rsidRPr="00275D00">
        <w:rPr>
          <w:i/>
          <w:iCs/>
          <w:color w:val="414142"/>
          <w:sz w:val="28"/>
          <w:szCs w:val="28"/>
        </w:rPr>
        <w:t>R237 G28 B36</w:t>
      </w:r>
      <w:r w:rsidRPr="00275D00">
        <w:rPr>
          <w:color w:val="414142"/>
          <w:sz w:val="28"/>
          <w:szCs w:val="28"/>
        </w:rPr>
        <w:t>);</w:t>
      </w:r>
    </w:p>
    <w:p w14:paraId="491C2717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3.4. informatīvās norādes ietvars – melnā krāsā (</w:t>
      </w:r>
      <w:r w:rsidRPr="00275D00">
        <w:rPr>
          <w:i/>
          <w:iCs/>
          <w:color w:val="414142"/>
          <w:sz w:val="28"/>
          <w:szCs w:val="28"/>
        </w:rPr>
        <w:t>PANTONE NEUTRAL BLACK C</w:t>
      </w:r>
      <w:r w:rsidRPr="00275D00">
        <w:rPr>
          <w:color w:val="414142"/>
          <w:sz w:val="28"/>
          <w:szCs w:val="28"/>
        </w:rPr>
        <w:t> vai </w:t>
      </w:r>
      <w:r w:rsidRPr="00275D00">
        <w:rPr>
          <w:i/>
          <w:iCs/>
          <w:color w:val="414142"/>
          <w:sz w:val="28"/>
          <w:szCs w:val="28"/>
        </w:rPr>
        <w:t>C0 M0 Y0 K100</w:t>
      </w:r>
      <w:r w:rsidRPr="00275D00">
        <w:rPr>
          <w:color w:val="414142"/>
          <w:sz w:val="28"/>
          <w:szCs w:val="28"/>
        </w:rPr>
        <w:t>, vai </w:t>
      </w:r>
      <w:r w:rsidRPr="00275D00">
        <w:rPr>
          <w:i/>
          <w:iCs/>
          <w:color w:val="414142"/>
          <w:sz w:val="28"/>
          <w:szCs w:val="28"/>
        </w:rPr>
        <w:t>R35 G31 B32</w:t>
      </w:r>
      <w:r w:rsidRPr="00275D00">
        <w:rPr>
          <w:color w:val="414142"/>
          <w:sz w:val="28"/>
          <w:szCs w:val="28"/>
        </w:rPr>
        <w:t>).</w:t>
      </w:r>
    </w:p>
    <w:p w14:paraId="335C5064" w14:textId="77777777" w:rsidR="005B207E" w:rsidRDefault="005B207E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</w:p>
    <w:p w14:paraId="58147086" w14:textId="0CD3C5EA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 Zīmes lietošanas kārtība:</w:t>
      </w:r>
    </w:p>
    <w:p w14:paraId="232DB659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4.1. uzstādot zīmi dabā, izvēlas vienu no šādiem izmēriem:</w:t>
      </w:r>
    </w:p>
    <w:p w14:paraId="2BB93CDD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4.1.1.  148 x 210 mm;</w:t>
      </w:r>
    </w:p>
    <w:p w14:paraId="7C60BD87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4.1.2.  210 x 297 mm;</w:t>
      </w:r>
    </w:p>
    <w:p w14:paraId="2653DCAE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4.1.3.  297 x 420 mm;</w:t>
      </w:r>
    </w:p>
    <w:p w14:paraId="7A45C3C4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4.2. poligrāfiskajos izdevumos informatīvās norādes izmēru, saglabājot taisnstūra proporcijas, izvēlas atbilstoši lietotajam mērogam, bet ne mazāku kā 148 x 210 mm;</w:t>
      </w:r>
    </w:p>
    <w:p w14:paraId="61743E1F" w14:textId="77777777" w:rsidR="007474F1" w:rsidRPr="00275D00" w:rsidRDefault="007474F1" w:rsidP="005B207E">
      <w:pPr>
        <w:pStyle w:val="Paraststmeklis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275D00">
        <w:rPr>
          <w:color w:val="414142"/>
          <w:sz w:val="28"/>
          <w:szCs w:val="28"/>
        </w:rPr>
        <w:t>4.3. pārējos gadījumos, kas nav minēti šā pielikuma 4.1. un 4.2. apakšpunktā, var lietot dažādu izmēru zīmes, saglabājot taisnstūra proporcijas.</w:t>
      </w:r>
    </w:p>
    <w:bookmarkEnd w:id="0"/>
    <w:p w14:paraId="43801848" w14:textId="77777777" w:rsidR="009E1690" w:rsidRPr="00275D00" w:rsidRDefault="009E1690" w:rsidP="005B2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1690" w:rsidRPr="00275D00" w:rsidSect="00275D00">
      <w:headerReference w:type="default" r:id="rId7"/>
      <w:foot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89292" w14:textId="77777777" w:rsidR="00A9465F" w:rsidRDefault="00A9465F" w:rsidP="00CB3A80">
      <w:pPr>
        <w:spacing w:after="0" w:line="240" w:lineRule="auto"/>
      </w:pPr>
      <w:r>
        <w:separator/>
      </w:r>
    </w:p>
  </w:endnote>
  <w:endnote w:type="continuationSeparator" w:id="0">
    <w:p w14:paraId="21E31EE4" w14:textId="77777777" w:rsidR="00A9465F" w:rsidRDefault="00A9465F" w:rsidP="00CB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8D5C" w14:textId="47868F36" w:rsidR="00CB3A80" w:rsidRPr="00275D00" w:rsidRDefault="00CB3A80">
    <w:pPr>
      <w:pStyle w:val="Kjene"/>
      <w:jc w:val="right"/>
      <w:rPr>
        <w:rFonts w:ascii="Times New Roman" w:hAnsi="Times New Roman" w:cs="Times New Roman"/>
        <w:sz w:val="24"/>
        <w:szCs w:val="24"/>
      </w:rPr>
    </w:pPr>
  </w:p>
  <w:p w14:paraId="43B9D9BB" w14:textId="77777777" w:rsidR="00CB3A80" w:rsidRDefault="00CB3A80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D9112" w14:textId="77777777" w:rsidR="00A9465F" w:rsidRDefault="00A9465F" w:rsidP="00CB3A80">
      <w:pPr>
        <w:spacing w:after="0" w:line="240" w:lineRule="auto"/>
      </w:pPr>
      <w:r>
        <w:separator/>
      </w:r>
    </w:p>
  </w:footnote>
  <w:footnote w:type="continuationSeparator" w:id="0">
    <w:p w14:paraId="234A61B4" w14:textId="77777777" w:rsidR="00A9465F" w:rsidRDefault="00A9465F" w:rsidP="00CB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068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7AD0C8" w14:textId="2DD541FB" w:rsidR="005B207E" w:rsidRPr="005B207E" w:rsidRDefault="005B207E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20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B207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B20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B207E">
          <w:rPr>
            <w:rFonts w:ascii="Times New Roman" w:hAnsi="Times New Roman" w:cs="Times New Roman"/>
            <w:sz w:val="24"/>
            <w:szCs w:val="24"/>
          </w:rPr>
          <w:t>2</w:t>
        </w:r>
        <w:r w:rsidRPr="005B20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616A93" w14:textId="77777777" w:rsidR="005B207E" w:rsidRDefault="005B207E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FCF"/>
    <w:rsid w:val="00170756"/>
    <w:rsid w:val="001F04BD"/>
    <w:rsid w:val="0021673B"/>
    <w:rsid w:val="00275D00"/>
    <w:rsid w:val="002D1727"/>
    <w:rsid w:val="00486D1F"/>
    <w:rsid w:val="005B207E"/>
    <w:rsid w:val="006E4088"/>
    <w:rsid w:val="006F5C75"/>
    <w:rsid w:val="007474F1"/>
    <w:rsid w:val="00757FCF"/>
    <w:rsid w:val="00761A12"/>
    <w:rsid w:val="007D69F7"/>
    <w:rsid w:val="008B737C"/>
    <w:rsid w:val="00991800"/>
    <w:rsid w:val="009E1690"/>
    <w:rsid w:val="00A9465F"/>
    <w:rsid w:val="00CB12F9"/>
    <w:rsid w:val="00CB3A80"/>
    <w:rsid w:val="00DA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BACF7A"/>
  <w15:chartTrackingRefBased/>
  <w15:docId w15:val="{A3434CDE-D618-45FA-8DBE-29B51EDA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stmeklis">
    <w:name w:val="Normal (Web)"/>
    <w:basedOn w:val="Parasts"/>
    <w:uiPriority w:val="99"/>
    <w:semiHidden/>
    <w:unhideWhenUsed/>
    <w:rsid w:val="00747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Galvene">
    <w:name w:val="header"/>
    <w:basedOn w:val="Parasts"/>
    <w:link w:val="GalveneRakstz"/>
    <w:uiPriority w:val="99"/>
    <w:unhideWhenUsed/>
    <w:rsid w:val="00CB3A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B3A80"/>
  </w:style>
  <w:style w:type="paragraph" w:styleId="Kjene">
    <w:name w:val="footer"/>
    <w:basedOn w:val="Parasts"/>
    <w:link w:val="KjeneRakstz"/>
    <w:uiPriority w:val="99"/>
    <w:unhideWhenUsed/>
    <w:rsid w:val="00CB3A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B3A80"/>
  </w:style>
  <w:style w:type="character" w:styleId="Komentraatsauce">
    <w:name w:val="annotation reference"/>
    <w:basedOn w:val="Noklusjumarindkopasfonts"/>
    <w:uiPriority w:val="99"/>
    <w:semiHidden/>
    <w:unhideWhenUsed/>
    <w:rsid w:val="00CB3A8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B3A8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B3A80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B3A8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B3A80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B7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B73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1613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Jūlija Boltovska</dc:creator>
  <cp:keywords/>
  <dc:description/>
  <cp:lastModifiedBy>Sandra Linina</cp:lastModifiedBy>
  <cp:revision>5</cp:revision>
  <cp:lastPrinted>2025-08-29T09:44:00Z</cp:lastPrinted>
  <dcterms:created xsi:type="dcterms:W3CDTF">2025-12-20T12:27:00Z</dcterms:created>
  <dcterms:modified xsi:type="dcterms:W3CDTF">2025-12-21T13:37:00Z</dcterms:modified>
</cp:coreProperties>
</file>