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29. maija noteikumos Nr. 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Sabiedrības integrācijas fonda likuma</w:t>
      </w:r>
      <w:r w:rsidR="00000000" w:rsidRPr="00000000" w:rsidDel="00000000">
        <w:rPr>
          <w:rStyle w:val="paragraph"/>
          <w:i w:val="1"/>
          <w:rtl w:val="0"/>
        </w:rPr>
        <w:t xml:space="preserve"> 5.panta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29. maija noteikumos Nr. 374 "Līdzfinansējuma piešķiršanas, vadības, uzraudzības un kontroles kārtība sabiedrības integrācijas veicināšanai un nevalstiskā sektora attīstības programmu un projektu īstenošanai" (Latvijas Vēstnesis, 2012, 87. nr.; 2014, 119. nr.; 2015, 87. nr.; 2021, 209.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Projekta iesniedzējs un sadarbības partneris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tam projektu iesniegumu iesniegšanas termiņa pēdējā dienā Latvijas Republikā nav nodokļu parāda saskaņā ar likuma "Par nodokļiem un nodevām" 7.</w:t>
      </w:r>
      <w:r w:rsidR="00000000" w:rsidRPr="00000000" w:rsidDel="00000000">
        <w:rPr>
          <w:vertAlign w:val="superscript"/>
          <w:rtl w:val="0"/>
        </w:rPr>
        <w:t xml:space="preserve">4</w:t>
      </w:r>
      <w:r w:rsidR="00000000" w:rsidRPr="00000000" w:rsidDel="00000000">
        <w:rPr>
          <w:rtl w:val="0"/>
        </w:rPr>
        <w:t xml:space="preserve"> panta 2.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tas apliecina, ka tas vai persona, kura ir organizācijas pārstāvēttiesīgā persona, komersanta valdes vai padomes loceklis vai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jebkuru no šādiem noziedzīgiem nodarījumiem: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kukuļņemšana, kukuļdošana, kukuļa piesavināšanās, starpniecība kukuļošanā, neatļauta piedalīšanās mantiskos darījumos, neatļauta labumu pieņemšana, komerciāla uzpirkšana, prettiesiska labumu pieprasīšana, pieņemšana vai došana, tirgošanās ar ietekmi;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8.2.3. krāpšana, piesavināšanās vai noziedzīgi iegūtu līdzekļu legalizēšana;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8.2.4.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8.2.5. cilvēku 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8.2.6. izvairīšanās no nodokļu un tiem pielīdzināto maksājumu samaksas;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tas apliecina, ka tam nav pasludināts maksātnespējas process, ar tiesas nolēmumu nav ierosināta tiesiskās aizsardzības procesa lieta vai netiek īstenots tiesiskās aizsardzības process, nav apturēta vai pārtraukta tā saimnieciskā 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tas apliecina, ka nav saņēmis un nesaņems finansējumu no citiem avotiem par tām pašām projekta attiecināmajām izmaksām, kurām finansējumu piešķīris fonds;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tas apliecina, ka tam nav neatbilstoši veikto izdevumu maksājumu parādu vai neizlietotā finansējuma atmaksas parādu, kuru summa atsevišķi vai kopā pārsniedz 150 </w:t>
      </w:r>
      <w:r w:rsidR="00000000" w:rsidRPr="00000000" w:rsidDel="00000000">
        <w:rPr>
          <w:i w:val="1"/>
          <w:rtl w:val="0"/>
        </w:rPr>
        <w:t xml:space="preserve">euro</w:t>
      </w:r>
      <w:r w:rsidR="00000000" w:rsidRPr="00000000" w:rsidDel="00000000">
        <w:rPr>
          <w:rtl w:val="0"/>
        </w:rPr>
        <w:t xml:space="preserve">, citos projektos, kas tiek finansēti no Eiropas Savienības politiku instrumentu un pārējām ārvalstu finanšu palīdzības programmām vai valsts vai pašvaldību budžeta."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konkursam pieejamo kopējo finansējumu un vienam projektam pieejamo maksimālo līdzfinansējuma apmēru, kā arī citus projekta finansēšanas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projekta iesnieguma vērtēšanas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Atklāta projektu iesniegumu konkursa nolikums, iesnieguma veidlapa, projektu iesniegumu vērtēšanas kritēriji, metodiskie norādījumi, projektu iesniegumu iesniegšanas termiņš un cita ar projektu iesniegumu konkursu saistīta informācija pieejama elektroniskajā iesniegumu iesniegšanas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Projekta iesniedzējs projekta iesniegumu iesniedz papīra formā vai elektroniski elektroniskajā iesniegumu iesniegšanas sistēmā. Juridiskās personas vārdā projekta iesniegumu iesniedz fiziska persona, kurai ir attiecīgās juridiskās personas pārstāvības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projekta iesniegums iesniegts elektroniski, par iesniegšanas brīdi tiek uzskatīts laiks, kad projekta iesniegums iesniegts elektroniskajā pieteikumu iesniegšanas sistēmā. Strīdus gadījumā projekta iesniedzējam ir pienākums pierādīt, ka projekta iesniegums elektroniski ir iesniegts projektu iesniegumu konkursa nolikumā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Saņemtos projektu iesniegumus vērtē pēc administratīvajiem, atbilstības un kvalitātes vērtēšanas kritērijiem (ja attiecināms). Atsevišķos konkursu veidos kvalitātes vērtēšanas kritērijus var nenoteikt."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Ja projekta iesniegums neatbilst kādam no atklāta projektu konkursa nolikumā minētajiem administratīvās vai atbilstības vērtēšanas kritērijiem vai ja projekta iesnieguma budžeta sadaļa nav aizpildīta atbilstoši atklāta projektu konkursa nolikumā minētajiem kvalitātes kritērijiem, fonds vienu reizi rakstiski var pieprasīt projekta iesniedzējam piecu darbdienu laikā no fonda pieprasījuma saņemšanas dienas iesniegt papildu informāciju atbilstoši atklāta projektu iesniegumu konkursa nolikumā norādītajiem projekta iesnieguma precizēšanas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Komisija apstiprina katram projekta iesniegumam piešķirto punktu skaitu katrā kvalitātes vērtēšanas kritērijā. Ja kādā kritērijā vai kritēriju sadaļā iegūtais punktu skaits ir mazāks par minimāli nepieciešamo punktu skaitu, komisija iesaka fonda padomei projekta iesniegumu noraidīt. Ja konkursā nav kvalitātes vērtēšanas kritēriju, iesniegumu apstiprina atbilstoši atbilstības vērtēšanas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Lēmumu par projekta iesnieguma apstiprināšanu, apstiprināšanu ar nosacījumiem vai noraidīšanu piecu darbdienu laikā pēc lēmuma pieņemšanas paziņo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25.5.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w:t>
      </w:r>
      <w:r w:rsidR="00000000" w:rsidRPr="00000000" w:rsidDel="00000000">
        <w:rPr>
          <w:vertAlign w:val="superscript"/>
          <w:rtl w:val="0"/>
        </w:rPr>
        <w:t xml:space="preserve">1</w:t>
      </w:r>
      <w:r w:rsidR="00000000" w:rsidRPr="00000000" w:rsidDel="00000000">
        <w:rPr>
          <w:rtl w:val="0"/>
        </w:rPr>
        <w:t xml:space="preserve"> izslēgt no projekta aktivitātes, kas neatbilst konkursa programmas mērķim un nav attiecināmas;".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Projektu iesniegumu konkursos, kuros nav kvalitātes vērtēšanas kritēriju vai kuros nepietiekama finansējuma dēļ projekti var tikt apstiprināti, piešķirot daļu no pieprasītā finansējuma apmēra, var noteikt nosacījumu projekta iesniedzējam attiecīgi samazināt projekta budžetu un īstenojamās aktivitātes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Projekta iesniedzējs precizēto projekta iesniegumu iesniedz lēmumā norādītajā termiņā. Fonds 10 darbdienu laikā izskata precizēto projekta iesniegumu un sagatavo atzinumu par lēmumā iekļauto nosacījumu izpildi. Ja fonda atzinums ir pozitīvs, fonds nosūta projekta iesniedzējam piedāvājumu slēgt projekta īstenošanas līgumu. Ja atzinums ir negatīvs vai projekta iesniedzējs nav nodrošinājis lēmumā iekļauto nosacījumu izpildi noteiktajā termiņā, fonda padome atceļ iepriekš pieņemto lēmumu par projekta iesnieguma apstiprināšanu ar nosacījumu un pieņem lēmumu par projekta iesnieguma noraidīšanu. Lēmumu paziņo projekta iesniedzējam atbilstoši šo noteikumu 24.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projekta īstenošanas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Projekta iesniedzējs var atsaukt projekta iesniegumu jebkurā laikā, kamēr nav noslēgts projekta īstenošanas līgums. Ja projekta iesniedzējs 30 dienu laikā no dienas, kad saņemts šo noteikumu 24. punktā minētais lēmums par projekta iesnieguma apstiprināšanu vai šo noteikumu 26. punktā minētais piedāvājums, nenoslēdz projekta īstenošanas līgumu vai līdz līguma noslēgšanai atsauc projekta iesniegumu, projekta iesniedzējs zaudē tiesības noslēgt projekta īstenošanas līgumu. Šajā gadījumā fonda padome atceļ iepriekšējo lēmumu un pieņem lēmumu par projekta īstenošanas līguma slēgšanu ar projekta iesniedzēju, kura iesniegtais projekts ir nākamais komisijas sagatavotā projektu iesniegumu vērtēšanas ziņojuma projektu iesniegumu sarakstā un visos kvalitātes vērtēšanas kritērijos ir ieguvis vismaz minimālo punktu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Piecu darbdienu laikā pēc visu projekta īstenošanas līgumu noslēgšanas fonda sekretariāts publicē noslēgto līgumu sarakstu elektroniskajā iesniegumu iesniegšanas sistēmā. Sarakstā norāda projekta īstenotāja nosaukumu, projekta nosaukumu, īstenošanas vietu, īstenošanas periodu, piešķirtā līdzfinansējuma apmēru un kopsavilkumu par projekta ietvaros veicamajiem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Projekta īstenošanas uzraudzību fonds īsteno, veicot projekta pārskatu (dokumentārās) pārbaudes un pārbaudes projektu īstenošanas vietās (klātienē vai attālināti). Fonds var veikt pārbaudes projekta īstenošanas vietā (klātienē vai attālināti), par to iepriekš nebrīdinot projekta īstenotāju."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Pamatojoties uz pārbaudē iegūto informāciju, fonds pieņem lēmumu par projektā veikto izmaksu attiecināmību un kārtējo maksājumu projekta īstenotājam,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Pēc katra projektu iesniegumu konkursa noslēguma un tā ietvaros līdzfinansēto projektu pabeigšanas fonda sekretariāts iesniedz fonda padomei izvērtēšanas ziņojumu. Izvērtēšanas ziņojumā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atbalstīto un īstenoto projektu sarakstu;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plānotā un izlietotā līdzfinansējuma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informāciju par neatbilstoši veiktajiem 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informāciju par neatgūtajiem līdzekļiem saistībā ar neatbilstoši veiktajiem 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vērtējumu par īstenoto projektu rezultātiem un to ietvaros izlietotā līdzfinansējuma atbilstību noteiktajiem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Izvērtēšanas ziņojumu par īstenoto projektu rezultātiem publicē elektroniskajā iesniegumu iesniegšanas sistēmā."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noteikumu_(grozījumu)_projekts_24-TA-219.docx</dc:title>
</cp:coreProperties>
</file>

<file path=docProps/custom.xml><?xml version="1.0" encoding="utf-8"?>
<Properties xmlns="http://schemas.openxmlformats.org/officeDocument/2006/custom-properties" xmlns:vt="http://schemas.openxmlformats.org/officeDocument/2006/docPropsVTypes"/>
</file>