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383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vienības(-u)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būves dziļums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plānotais būvniecības atkritumu veids (atbilstoši normatīvajiem aktiem par atkritumu klasifikatoru un īpašībām, kuras padara atkritumus bīstamus);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2.7.6.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tā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1.2. un 1.4. apakšpunktā minētās ziņas norāda, ja nekustamajam īpašumam vai zemes vienībai ir piešķirts kadastra numurs vai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2.3. apakšpunktā minēto būves kadastra apzīmējumu norāda esošai 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2.6. apakšpunktā minēto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būvniecības iesnieguma 2.5., 2.6., 2.7.1., 2.7.2., 2.7.3. un 2.7.4. 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iesnieguma 2.7.5. un 2.7.6. 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Būvniecības iesnieguma 3. punktā norāda, vai būvniecības iecere tiks īstenota par privātiem līdzekļiem, publisko tiesību juridiskās personas līdzekļiem, Eiropas Savienības politiku instrumentu līdzekļiem vai citiem ārvalstu finanšu palīdzības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noteikumu_konsolidētā_versija_p2_25-TA-1808.docx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