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jc w:val="center"/>
        <w:spacing w:before="480" w:beforeAutospacing="0"/>
        <w:spacing w:after="240" w:afterAutospacing="0"/>
        <w:spacing w:lineRule="auto" w:line="240"/>
        <w:pBdr/>
        <w:rPr>
          <w:sz w:val="24"/>
          <w:b w:val="1"/>
          <w:rtl w:val="0"/>
        </w:rPr>
      </w:pPr>
      <w:r w:rsidR="00000000" w:rsidRPr="00000000" w:rsidDel="00000000">
        <w:rPr>
          <w:sz w:val="24"/>
          <w:b w:val="1"/>
          <w:rtl w:val="0"/>
        </w:rPr>
        <w:t xml:space="preserve"/>
      </w:r>
      <w:r w:rsidR="00000000" w:rsidRPr="00000000" w:rsidDel="00000000">
        <w:rPr>
          <w:sz w:val="24"/>
          <w:b w:val="1"/>
          <w:rtl w:val="0"/>
        </w:rPr>
        <w:t xml:space="preserve">Sēde</w:t>
      </w:r>
    </w:p>
    <w:p w:rsidP="00000000" w:rsidRDefault="00000000" w:rsidR="00000000" w:rsidRPr="00000000" w:rsidDel="00000000">
      <w:pPr>
        <w:contextualSpacing w:val="0"/>
        <w:jc w:val="center"/>
        <w:spacing w:after="240" w:afterAutospacing="0"/>
        <w:spacing w:lineRule="auto" w:line="240"/>
        <w:pBdr/>
        <w:rPr>
          <w:sz w:val="24"/>
          <w:b w:val="1"/>
          <w:rtl w:val="0"/>
        </w:rPr>
      </w:pPr>
      <w:r w:rsidR="00000000" w:rsidRPr="00000000" w:rsidDel="00000000">
        <w:rPr>
          <w:sz w:val="24"/>
          <w:b w:val="1"/>
          <w:rtl w:val="0"/>
        </w:rPr>
        <w:t xml:space="preserve"/>
      </w:r>
      <w:r w:rsidR="00000000" w:rsidRPr="00000000" w:rsidDel="00000000">
        <w:rPr>
          <w:sz w:val="24"/>
          <w:b w:val="1"/>
          <w:rtl w:val="0"/>
        </w:rPr>
        <w:t xml:space="preserve">Protokola izraksts</w:t>
      </w:r>
    </w:p>
    <w:tbl>
      <w:tblPr>
        <w:tblStyle w:val="DefaultTable"/>
        <w:bidiVisual w:val="0"/>
        <w:tblW w:w="9642.0" w:type="dxa"/>
        <w:tblInd w:w="0.0" w:type="dxa"/>
        <w:jc w:val="left"/>
        <w:tblLayout w:type="fixed"/>
        <w:tblLook w:val="0600"/>
      </w:tblPr>
      <w:tblGrid>
        <w:gridCol w:w="4821"/>
        <w:gridCol w:w="4821"/>
        <w:tblGridChange w:id="0">
          <w:tblGrid>
            <w:gridCol w:w="4821"/>
            <w:gridCol w:w="48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 gada 9. jūlijā</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Nr. 28</w:t>
            </w:r>
          </w:p>
        </w:tc>
      </w:tr>
    </w:tbl>
    <w:p w:rsidP="00000000" w:rsidRDefault="00000000" w:rsidR="00000000" w:rsidRPr="00000000" w:rsidDel="00000000">
      <w:pPr>
        <w:contextualSpacing w:val="0"/>
        <w:jc w:val="center"/>
        <w:spacing w:before="240" w:beforeAutospacing="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59. §</w:t>
      </w:r>
    </w:p>
    <w:p w:rsidP="00000000" w:rsidRDefault="00000000" w:rsidR="00000000" w:rsidRPr="00000000" w:rsidDel="00000000">
      <w:pPr>
        <w:pStyle w:val="bold_paragraph_header"/>
        <w:contextualSpacing w:val="0"/>
        <w:spacing w:lineRule="auto" w:line="240"/>
        <w:pBdr/>
      </w:pPr>
      <w:r w:rsidR="00000000" w:rsidRPr="00000000" w:rsidDel="00000000">
        <w:rPr>
          <w:rStyle w:val="bold_paragraph_header"/>
          <w:rtl w:val="0"/>
        </w:rPr>
        <w:t xml:space="preserve"/>
      </w:r>
      <w:r w:rsidR="00000000" w:rsidRPr="00000000" w:rsidDel="00000000">
        <w:rPr>
          <w:rtl w:val="0"/>
        </w:rPr>
        <w:t xml:space="preserve">Plāna projekts "Aktualizētais Nacionālais enerģētikas un klimata plāns 2021.-2030. gadam"</w:t>
      </w:r>
    </w:p>
    <w:p w:rsidP="00000000" w:rsidRDefault="00000000" w:rsidR="00000000" w:rsidRPr="00000000" w:rsidDel="00000000">
      <w:pPr>
        <w:contextualSpacing w:val="0"/>
        <w:jc w:val="left"/>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24-TA-1384</w:t>
      </w:r>
    </w:p>
    <w:p w:rsidP="00000000" w:rsidRDefault="00000000" w:rsidR="00000000" w:rsidRPr="00000000" w:rsidDel="00000000">
      <w:pPr>
        <w:contextualSpacing w:val="0"/>
        <w:jc w:val="center"/>
        <w:spacing w:after="240" w:afterAutospacing="0"/>
        <w:spacing w:lineRule="auto" w:line="240"/>
        <w:pBdr>
          <w:top w:color="000000" w:sz="10" w:val="single" w:space="1"/>
        </w:pBdr>
        <w:rPr>
          <w:sz w:val="24"/>
          <w:rtl w:val="0"/>
        </w:rPr>
      </w:pPr>
      <w:r w:rsidR="00000000" w:rsidRPr="00000000" w:rsidDel="00000000">
        <w:rPr>
          <w:sz w:val="24"/>
          <w:rtl w:val="0"/>
        </w:rPr>
        <w:t xml:space="preserve"/>
      </w:r>
      <w:r w:rsidR="00000000" w:rsidRPr="00000000" w:rsidDel="00000000">
        <w:rPr>
          <w:sz w:val="24"/>
          <w:rtl w:val="0"/>
        </w:rPr>
        <w:t xml:space="preserve">(</w:t>
      </w:r>
      <w:r w:rsidR="00000000" w:rsidRPr="00000000" w:rsidDel="00000000">
        <w:rPr>
          <w:sz w:val="24"/>
          <w:rtl w:val="0"/>
        </w:rPr>
        <w:t xml:space="preserve">K. Melnis, K. Briškens, I. Bērziņa, K. Gorkšs, V. Valainis, E. Kušners, J. Krastiņa, L. Kurevska, J. Kļaviņš, R. Kronbergs, E. Siliņa)</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Klimata un enerģētikas ministrijai (turpmāk - KEM) trīs darbdienu laikā nodrošināt Aktualizētā Nacionālā enerģētikas un klimata plāna 2021.-2030. gadam (turpmāk - plāns), tā pielikumu un aizpildīto Eiropas Komisijas datu un informācijas ziņošanas datņu iesniegšanu Eiropas Komisijā.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Ekonomikas ministrijai līdz 2024. gada 27. septembrim nodrošināt plāna padziļinātā sociālekonomiskās ietekmes izvērtējuma iesniegšanu KEM.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KEM šī protokollēmuma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 padziļināto sociālekonomiskās ietekmes izvērtējumu iekļaut plānā, un, ja nepieciešams, precizēt plānu, ņemot vērā šo izvērtējumu un stratēģisko ietekmes uz vidi novērtējumu. Klimata un enerģētikas ministram līdz 2024. gada 13. decembrim iesniegt Valsts kancelejā Ministru kabineta rīkojuma projektu precizētā plāna apstiprināšanai, tam pievienojot stratēģiskā ietekmes uz vidi novērtējumu par plānu, vajadzības gadījumā to atkārtoti iesniedzot Eiropas Komisija.</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KEM sadarbībā ar nozaru ministrijām līdz 2024.gada 15.decembrim izstrādāt un iesniegt izskatīšanai Ministru kabinetā informatīvo ziņojumu par rīcībām emisiju samazināšanas un piesaistes mērķu nesasniegšanas gadījumā.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Ņemot vērā plānā paredzētos investīciju apmērus un nepieciešamību turpināt meklēt izmaksu efektīvākus veidus 2030. gada zemes izmantošanas, zemes izmantošanas maiņas un mežsaimniecības sektora mērķu sasniegšanai Latvijā, līdz 2024. gada decembrim Zemkopības ministrijai kopīgi ar KEM sagatavot un iesniegt izskatīšanai Ministru kabinetā informatīvo ziņojumu par iespējām īstenot izmaksu efektīvākus SEG emisiju samazināšanas un piesaistes palielināšanas pasākumus ar mežu ciršanas apjomu pārskatīšanu, ņemot vērā arī Latvijas uzņemtās saistības dabas aizsardzības jomā, tautsaimniecības konkurētspējas jomā un valdības deklarācijas mērķus.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
            </w:r>
            <w:r w:rsidR="00000000" w:rsidRPr="00000000" w:rsidDel="00000000">
              <w:rPr>
                <w:sz w:val="24"/>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sz w:val="20"/>
                <w:rtl w:val="0"/>
              </w:rPr>
            </w:pPr>
            <w:r w:rsidR="00000000" w:rsidRPr="00000000" w:rsidDel="00000000">
              <w:rPr>
                <w:sz w:val="20"/>
                <w:rtl w:val="0"/>
              </w:rPr>
              <w:t xml:space="preserve"/>
            </w:r>
            <w:r w:rsidR="00000000" w:rsidRPr="00000000" w:rsidDel="00000000">
              <w:rPr>
                <w:sz w:val="20"/>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rPr>
                <w:sz w:val="24"/>
                <w:rtl w:val="0"/>
              </w:rPr>
            </w:pPr>
            <w:r w:rsidR="00000000" w:rsidRPr="00000000" w:rsidDel="00000000">
              <w:rPr>
                <w:sz w:val="24"/>
                <w:rtl w:val="0"/>
              </w:rPr>
              <w:t xml:space="preserve"/>
            </w:r>
            <w:r w:rsidR="00000000" w:rsidRPr="00000000" w:rsidDel="00000000">
              <w:rPr>
                <w:sz w:val="24"/>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
            </w:r>
            <w:r w:rsidR="00000000" w:rsidRPr="00000000" w:rsidDel="00000000">
              <w:rPr>
                <w:sz w:val="24"/>
                <w:rtl w:val="0"/>
              </w:rPr>
              <w:t xml:space="preserve">Valsts kancelejas direktora pienākumu izpildītāja - Valsts kancelejas direktora vietniece juridiskajos jautājumos, Juridiskā departamenta vadītāja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sz w:val="20"/>
                <w:rtl w:val="0"/>
              </w:rPr>
            </w:pPr>
            <w:r w:rsidR="00000000" w:rsidRPr="00000000" w:rsidDel="00000000">
              <w:rPr>
                <w:sz w:val="20"/>
                <w:rtl w:val="0"/>
              </w:rPr>
              <w:t xml:space="preserve"/>
            </w:r>
            <w:r w:rsidR="00000000" w:rsidRPr="00000000" w:rsidDel="00000000">
              <w:rPr>
                <w:sz w:val="20"/>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rPr>
                <w:sz w:val="24"/>
                <w:rtl w:val="0"/>
              </w:rPr>
            </w:pPr>
            <w:r w:rsidR="00000000" w:rsidRPr="00000000" w:rsidDel="00000000">
              <w:rPr>
                <w:sz w:val="24"/>
                <w:rtl w:val="0"/>
              </w:rPr>
              <w:t xml:space="preserve"/>
            </w:r>
            <w:r w:rsidR="00000000" w:rsidRPr="00000000" w:rsidDel="00000000">
              <w:rPr>
                <w:sz w:val="24"/>
                <w:rtl w:val="0"/>
              </w:rPr>
              <w:t xml:space="preserve">I. Gailīte</w:t>
            </w:r>
          </w:p>
        </w:tc>
      </w:tr>
    </w:tbl>
    <w:p w:rsidP="00000000" w:rsidRDefault="00000000" w:rsidR="00000000" w:rsidRPr="00000000" w:rsidDel="00000000">
      <w:pPr>
        <w:contextualSpacing w:val="0"/>
        <w:ind w:left="705"/>
        <w:spacing w:before="720" w:beforeAutospacing="0"/>
        <w:spacing w:lineRule="auto" w:line="240"/>
        <w:pBdr/>
        <w:rPr>
          <w:sz w:val="20"/>
          <w:rtl w:val="0"/>
        </w:rPr>
      </w:pPr>
      <w:r w:rsidR="00000000" w:rsidRPr="00000000" w:rsidDel="00000000">
        <w:rPr>
          <w:sz w:val="20"/>
          <w:rtl w:val="0"/>
        </w:rPr>
        <w:t xml:space="preserve"/>
      </w:r>
      <w:r w:rsidR="00000000" w:rsidRPr="00000000" w:rsidDel="00000000">
        <w:rPr>
          <w:sz w:val="20"/>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Protokollēmums 24-TA-1384</w:t>
    </w:r>
    <w:r>
      <w:br/>
    </w:r>
    <w:r w:rsidR="00000000" w:rsidRPr="00000000" w:rsidDel="00000000">
      <w:rPr>
        <w:rtl w:val="0"/>
      </w:rPr>
      <w:t xml:space="preserve">Izdrukāts 29.07.2026. 22.29 - 1.0.VK Protokollēmums</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spacing w:lineRule="auto" w:line="320"/>
      <w:contextualSpacing w:val="0"/>
      <w:jc w:val="center"/>
      <w:rPr/>
    </w:pPr>
    <w:r w:rsidR="00000000" w:rsidRPr="00000000" w:rsidDel="00000000">
      <w:drawing>
        <wp:inline distR="101600" distT="101600" distB="101600" distL="101600">
          <wp:extent cx="1019174" cy="952500"/>
          <wp:effectExtent t="0" b="0" r="0" l="0"/>
          <wp:docPr id="1" name="media/image1.png"/>
          <a:graphic>
            <a:graphicData uri="http://schemas.openxmlformats.org/drawingml/2006/picture">
              <pic:pic>
                <pic:nvPicPr>
                  <pic:cNvPr id="1" name="media/image1.png"/>
                  <pic:cNvPicPr/>
                </pic:nvPicPr>
                <pic:blipFill>
                  <a:blip r:embed="rId1"/>
                  <a:srcRect/>
                  <a:stretch>
                    <a:fillRect/>
                  </a:stretch>
                </pic:blipFill>
                <pic:spPr>
                  <a:xfrm>
                    <a:ext cx="1019174" cy="952500"/>
                  </a:xfrm>
                  <a:prstGeom prst="rect"/>
                  <a:ln/>
                </pic:spPr>
              </pic:pic>
            </a:graphicData>
          </a:graphic>
        </wp:inline>
      </w:drawing>
    </w:r>
    <w:r w:rsidR="00000000" w:rsidRPr="00000000" w:rsidDel="00000000">
      <w:rPr>
        <w:rtl w:val="0"/>
      </w:rPr>
    </w:r>
  </w:p>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Protokollēmums 24-TA-1384</w:t>
    </w:r>
    <w:r>
      <w:br/>
    </w:r>
    <w:r w:rsidR="00000000" w:rsidRPr="00000000" w:rsidDel="00000000">
      <w:rPr>
        <w:rtl w:val="0"/>
      </w:rPr>
      <w:t xml:space="preserve">Izdrukāts 29.07.2026. 22.29 - 1.0.VK Protokollēmums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word/_rels/header2.xml.rels><?xml version="1.0" encoding="UTF-8" standalone="yes"?>
<Relationships xmlns="http://schemas.openxmlformats.org/package/2006/relationships"><Relationship Target="media/image1.png" Type="http://schemas.openxmlformats.org/officeDocument/2006/relationships/image" Id="rId1"/></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protokollēmums_24-TA-1384.docx</dc:title>
</cp:coreProperties>
</file>

<file path=docProps/custom.xml><?xml version="1.0" encoding="utf-8"?>
<Properties xmlns="http://schemas.openxmlformats.org/officeDocument/2006/custom-properties" xmlns:vt="http://schemas.openxmlformats.org/officeDocument/2006/docPropsVTypes"/>
</file>