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464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Nacionālo bruņoto spēku vienību un ārvalstu bruņoto spēku vienību kopējām militārajām mācībām ārvalstīs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Saskaņā ar likuma "Latvijas Nacionālo bruņoto spēku piedalīšanās starptautiskajās operācijās" 9. panta trešo daļu atļaut Latvijas Nacionālo bruņoto spēku vienībām piedalīties ar ārvalstu bruņoto spēku vienībām kopējās militārajās mācībās "AGILE SPIRIT" no 2023. gada 19. augusta līdz 2. septembrim Gruzijas teritorijā.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Mūrniece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23-TA-33</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23-TA-33</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rīkojuma_projekts_23-TA-33.docx</dc:title>
</cp:coreProperties>
</file>

<file path=docProps/custom.xml><?xml version="1.0" encoding="utf-8"?>
<Properties xmlns="http://schemas.openxmlformats.org/officeDocument/2006/custom-properties" xmlns:vt="http://schemas.openxmlformats.org/officeDocument/2006/docPropsVTypes"/>
</file>