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un Eiropas Savienības atbalsta piešķiršanas kārtība pasākumā "Kontrole un noteikumu izpilde""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23-TA-602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