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vecāko juristi Inetu Romanovsku pārstāvēt Latvijas Republiku Eiropas Savienības Tiesas lietā C-456/24 </w:t>
      </w:r>
      <w:r w:rsidR="00000000" w:rsidRPr="00000000" w:rsidDel="00000000">
        <w:rPr>
          <w:i w:val="1"/>
          <w:rtl w:val="0"/>
        </w:rPr>
        <w:t xml:space="preserve">Halozyme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parakstījusi šo dokumentu un apstiprinājusi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24-TA-2465</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24-TA-2465</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pilnvarojums_latviešu_valodā_24-TA-2465.docx</dc:title>
</cp:coreProperties>
</file>

<file path=docProps/custom.xml><?xml version="1.0" encoding="utf-8"?>
<Properties xmlns="http://schemas.openxmlformats.org/officeDocument/2006/custom-properties" xmlns:vt="http://schemas.openxmlformats.org/officeDocument/2006/docPropsVTypes"/>
</file>