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blakus sūdzību administratīvajā lietā Nr. A420144622.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Senātam.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A420144622,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22-TA-2803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