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Minimālās satura prasības iesniegumam par jaunu lauku un ainavas elementu iekļaušanu lauku reģistrā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18.03.2025. noteikumu Nr. 177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par jaunu lauku un jaunu ekoloģiski nozīmīgu platību iekļaušanu lauku reģistrā ietver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par jauno lauku un jauno ekoloģiski nozīmīgo platību – novadu, pagastu, lauku bloka numuru vai kadastra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šo noteikumu </w:t>
      </w:r>
      <w:r w:rsidR="00000000" w:rsidRPr="00000000" w:rsidDel="00000000">
        <w:rPr>
          <w:rtl w:val="0"/>
        </w:rPr>
        <w:t xml:space="preserve">12.3.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apakšnodaļā</w:t>
      </w:r>
      <w:r w:rsidR="00000000" w:rsidRPr="00000000" w:rsidDel="00000000">
        <w:rPr>
          <w:rtl w:val="0"/>
        </w:rPr>
        <w:t xml:space="preserve"> minēto ainavas elementu veidu, kurš iekļaujams Lauku atbalsta dienesta lauku reģistra slānī;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ja nepieciešams, – norādi "Piezīme".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25-TA-1307</w:t>
    </w:r>
    <w:r>
      <w:br/>
    </w:r>
    <w:r w:rsidR="00000000" w:rsidRPr="00000000" w:rsidDel="00000000">
      <w:rPr>
        <w:rtl w:val="0"/>
      </w:rPr>
      <w:t xml:space="preserve">Izdrukāts 29.07.2026. 23.51 - 1.0.VK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noteikumu_konsolidētā_versija_p24_25-TA-1307.docx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