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Izglītības iestādes direktora un direktora vietnieku darba samaksas finansējuma aprēķins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Izglītības iestādes direktora un direktora vietnieku slodžu skaits</w:t>
      </w:r>
      <w:r w:rsidR="00000000" w:rsidRPr="00000000" w:rsidDel="00000000">
        <w:rPr>
          <w:rtl w:val="0"/>
        </w:rPr>
        <w:t xml:space="preserve">*</w:t>
      </w:r>
      <w:r w:rsidR="00000000" w:rsidRPr="00000000" w:rsidDel="00000000">
        <w:rPr>
          <w:b w:val="1"/>
          <w:rtl w:val="0"/>
        </w:rPr>
        <w:t xml:space="preserve"> izglītības iestādē atbilstoši izglītojamo skaitam vispārējās pamatizglītības un vidējās izglītības programmās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9"/>
        <w:gridCol w:w="2305"/>
        <w:gridCol w:w="2241"/>
        <w:gridCol w:w="2143"/>
        <w:tblGridChange w:id="0">
          <w:tblGrid>
            <w:gridCol w:w="2349"/>
            <w:gridCol w:w="2305"/>
            <w:gridCol w:w="2241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izglītības iestādē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direktora slodžu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skaits, kas atbilst vienai direktora vietnieka slodzei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Direktora vietnieku slodzes izglītības iestādē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 150 izglītojamie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150–599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Valsts ģimnāzijām, kā arī vispārizglītojošai vidusskolai, kura ir vienīgā vispārējās vidējās izglītības iestāde attiecīgajā administratīvajā teritorijā ar divām vai vairākām izglītības īstenošanas vietām (izņemot pirmsskolas izglītības īstenošanas vietu), – papildus viena direktora vietnieka slodze metodiskās funkcijas nodrošināšanai.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Izglītības iestādes direktora un direktora vietnieku darba samaksas finansējuma aprēķins atbilstoši izglītojamo skaitam izglītības iestādē vispārējās pamatizglītības un vidējās izglītības programmās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1"/>
        <w:gridCol w:w="4629"/>
        <w:gridCol w:w="4629"/>
        <w:gridCol w:w="4629"/>
        <w:gridCol w:w="4629"/>
        <w:gridCol w:w="4629"/>
        <w:gridCol w:w="4629"/>
        <w:gridCol w:w="4629"/>
        <w:gridCol w:w="4629"/>
        <w:gridCol w:w="4629"/>
        <w:tblGridChange w:id="0">
          <w:tblGrid>
            <w:gridCol w:w="4711"/>
            <w:gridCol w:w="4629"/>
            <w:gridCol w:w="4629"/>
            <w:gridCol w:w="4629"/>
            <w:gridCol w:w="4629"/>
            <w:gridCol w:w="4629"/>
            <w:gridCol w:w="4629"/>
            <w:gridCol w:w="4629"/>
            <w:gridCol w:w="4629"/>
            <w:gridCol w:w="462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 </w:t>
            </w:r>
          </w:p>
        </w:tc>
        <w:tc>
          <w:tcPr>
            <w:shd w:fill="ffffff"/>
            <w:vAlign w:val="center"/>
            <w:noWrap w:val="true"/>
            <w:vMerge w:val="restart"/>
            <w:gridSpan w:val="9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 1.–12. klasē izglītības iestādē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100–299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300–499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700–899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900–1099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1100–1299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1300–1499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1500</w:t>
            </w:r>
          </w:p>
        </w:tc>
      </w:tr>
      <w:tr>
        <w:tc>
          <w:tcPr>
            <w:shd w:fill="ffffff"/>
            <w:vAlign w:val="center"/>
            <w:noWrap w:val="true"/>
            <w:gridSpan w:val="10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pret administrācijas nominālo mēneša bruto darba algu par 1 slodzi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(9,79 </w:t>
            </w:r>
            <w:r w:rsidR="00000000" w:rsidRPr="00000000" w:rsidDel="00000000">
              <w:rPr>
                <w:i w:val="1"/>
                <w:rtl w:val="0"/>
              </w:rPr>
              <w:t xml:space="preserve">euro </w:t>
            </w:r>
            <w:r w:rsidR="00000000" w:rsidRPr="00000000" w:rsidDel="00000000">
              <w:rPr>
                <w:rtl w:val="0"/>
              </w:rPr>
              <w:t xml:space="preserve">x 40 h x 4 + 20 % = 1879,68 </w:t>
            </w:r>
            <w:r w:rsidR="00000000" w:rsidRPr="00000000" w:rsidDel="00000000">
              <w:rPr>
                <w:i w:val="1"/>
                <w:rtl w:val="0"/>
              </w:rPr>
              <w:t xml:space="preserve">euro </w:t>
            </w:r>
            <w:r w:rsidR="00000000" w:rsidRPr="00000000" w:rsidDel="00000000">
              <w:rPr>
                <w:rtl w:val="0"/>
              </w:rPr>
              <w:t xml:space="preserve">mēnesī)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Direktora vietnieks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1,23 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1,57 </w:t>
            </w:r>
          </w:p>
        </w:tc>
      </w:tr>
      <w:tr>
        <w:tc>
          <w:tcPr>
            <w:shd w:fill="ffffff"/>
            <w:vAlign w:val="center"/>
            <w:noWrap w:val="true"/>
            <w:gridSpan w:val="10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Nominālā mēneša bruto darba algas likme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(pedagogu zemākā vienas stundas likme 9,79 </w:t>
            </w:r>
            <w:r w:rsidR="00000000" w:rsidRPr="00000000" w:rsidDel="00000000">
              <w:rPr>
                <w:i w:val="1"/>
                <w:rtl w:val="0"/>
              </w:rPr>
              <w:t xml:space="preserve">euro </w:t>
            </w:r>
            <w:r w:rsidR="00000000" w:rsidRPr="00000000" w:rsidDel="00000000">
              <w:rPr>
                <w:rtl w:val="0"/>
              </w:rPr>
              <w:t xml:space="preserve">par slodzi 40 h nedēļā)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2256 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2538 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2726 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3101 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3477 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Direktora vietnieks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1917 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2481 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** Aprēķinot darba samaksu to izglītības iestāžu direktoriem, kuras īsteno vispārējās izglītības programmas ieslodzījuma vietās, koeficientu piemēro par vienu pakāpi augstāku.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noteikumu_projekts_p4_24-TA-164.docx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