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Publiskas personas mantas atsavināšanas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Publiskas personas mantas atsavināšanas likumā</w:t>
      </w:r>
      <w:r w:rsidR="00000000" w:rsidRPr="00000000" w:rsidDel="00000000">
        <w:rPr>
          <w:rStyle w:val="paragraph"/>
          <w:rtl w:val="0"/>
        </w:rPr>
        <w:t xml:space="preserve"> (Latvijas Republikas Saeimas un Ministru Kabineta Ziņotājs, 2002, 23. nr.; 2004, 2. nr.; 2005, 15. nr.; 2006, 1., 14. nr.; 2007, 9., 14. nr.; 2008, 24. nr.; 2009, 14. nr.; Latvijas Vēstnesis, 2009, 100., 155., 193. nr.; 2010, 178. nr.; 2011, 117. nr.; 2013, 128., 188., 232. nr.; 2015, 227. nr.; 2016, 125. nr.; 2017, 203., 253. nr.; 2018, 36. nr.; 2019, 132. nr.; 2021, 97., 160.A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5. panta vienpadsmitās daļas pirmo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kabineta atļauja nav nepieciešama tāda nekustamā īpašuma pārdošanai, kurš atzīts par bezmantinieku mantu saskaņā ar </w:t>
      </w:r>
      <w:r w:rsidR="00000000" w:rsidRPr="00000000" w:rsidDel="00000000">
        <w:rPr>
          <w:rtl w:val="0"/>
        </w:rPr>
        <w:t xml:space="preserve">Civillikuma 416. pantu</w:t>
      </w:r>
      <w:r w:rsidR="00000000" w:rsidRPr="00000000" w:rsidDel="00000000">
        <w:rPr>
          <w:rtl w:val="0"/>
        </w:rPr>
        <w:t xml:space="preserve"> </w:t>
      </w:r>
      <w:r w:rsidR="00000000" w:rsidRPr="00000000" w:rsidDel="00000000">
        <w:rPr>
          <w:rtl w:val="0"/>
        </w:rPr>
        <w:t xml:space="preserve">un attiecībā uz kuru ir pieteiktas kreditoru pretenzijas, bet zvērināts tiesu izpildītājs pieņēmis lēmumu nekustamā īpašuma izsoli nerīkot vai izsole atzīta par nenotikušu un zvērinātam tiesu izpildītājam nav normatīvajos aktos noteiktajā kārtībā iesniegts lūgums rīkot attiecīgi otro vai trešo izsoli, vai izsole atzīta par nenotikušu un zvērināts tiesu izpildītājs secina, ka arī nākamās kārtas izsolē nekustamo īpašumu varētu būt neiespējami pārdot vai pārdošanas izmaksas varētu pārsniegt no pārdošanas iegūto naudas summu."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2022.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22-TA-183</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22-TA-183</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likumprojekts_(grozījumi)_22-TA-183.docx</dc:title>
</cp:coreProperties>
</file>

<file path=docProps/custom.xml><?xml version="1.0" encoding="utf-8"?>
<Properties xmlns="http://schemas.openxmlformats.org/officeDocument/2006/custom-properties" xmlns:vt="http://schemas.openxmlformats.org/officeDocument/2006/docPropsVTypes"/>
</file>