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766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26. oktobrī (prot. Nr. 54 30.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"Finansējums augstas gatavības projektiem Covid-19 krīzes pārvarēšanai un ekonomikas atlabšanai"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resora "74. Gadskārtējā valsts budžeta izpildes procesā pārdalāmais finansējums" valsts budžeta programmas 13.00.00 "Finansējums augstas gatavības projektiem Covid-19 krīzes pārvarēšanai un ekonomikas atlabšanai" piešķirt Kultūras ministrijai 902 780 </w:t>
      </w:r>
      <w:r w:rsidR="00000000" w:rsidRPr="00000000" w:rsidDel="00000000">
        <w:rPr>
          <w:i w:val="1"/>
          <w:rtl w:val="0"/>
        </w:rPr>
        <w:t xml:space="preserve">euro</w:t>
      </w:r>
      <w:r w:rsidR="00000000" w:rsidRPr="00000000" w:rsidDel="00000000">
        <w:rPr>
          <w:rtl w:val="0"/>
        </w:rPr>
        <w:t xml:space="preserve">, lai Covid-19 krīzes seku pārvarēšanas un ekonomikas atlabšanas pasākumu ietvaros veiktu investīcijas kultūras infrastruktūrā,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801 874 </w:t>
      </w:r>
      <w:r w:rsidR="00000000" w:rsidRPr="00000000" w:rsidDel="00000000">
        <w:rPr>
          <w:i w:val="1"/>
          <w:rtl w:val="0"/>
        </w:rPr>
        <w:t xml:space="preserve">euro</w:t>
      </w:r>
      <w:r w:rsidR="00000000" w:rsidRPr="00000000" w:rsidDel="00000000">
        <w:rPr>
          <w:rtl w:val="0"/>
        </w:rPr>
        <w:t xml:space="preserve"> pārskaitīšanai valsts akciju sabiedrībai "Valsts nekustamie īpašumi" projekta "Energoefektivitātes paaugstināšana Latvijas Leļļu teātra ēkā Krišjāņa Barona ielā 16/18, Rīgā" īstenošanai – audiovizuālās vadības sistēmas izbūvei;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100 906 </w:t>
      </w:r>
      <w:r w:rsidR="00000000" w:rsidRPr="00000000" w:rsidDel="00000000">
        <w:rPr>
          <w:i w:val="1"/>
          <w:rtl w:val="0"/>
        </w:rPr>
        <w:t xml:space="preserve">euro</w:t>
      </w:r>
      <w:r w:rsidR="00000000" w:rsidRPr="00000000" w:rsidDel="00000000">
        <w:rPr>
          <w:rtl w:val="0"/>
        </w:rPr>
        <w:t xml:space="preserve"> Rundāles pils muzejam Rundāles pils jumta pārbūvei.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Kultūras ministrijai normatīvajos aktos noteiktajā kārtībā sagatavot un iesniegt Finanšu ministrijā pieprasījumu par līdzekļu piešķiršanu atbilstoši šā rīkojuma 1.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1. punktam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N. Puntulis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22-TA-3130</w:t>
    </w:r>
    <w:r>
      <w:br/>
    </w:r>
    <w:r w:rsidR="00000000" w:rsidRPr="00000000" w:rsidDel="00000000">
      <w:rPr>
        <w:rtl w:val="0"/>
      </w:rPr>
      <w:t xml:space="preserve">Izdrukāts 30.07.2026. 00.01 - 1.0.VK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22-TA-3130</w:t>
    </w:r>
    <w:r>
      <w:br/>
    </w:r>
    <w:r w:rsidR="00000000" w:rsidRPr="00000000" w:rsidDel="00000000">
      <w:rPr>
        <w:rtl w:val="0"/>
      </w:rPr>
      <w:t xml:space="preserve">Izdrukāts 30.07.2026. 00.01 - 1.0.VK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rīkojuma_projekts_22-TA-3130.docx</dc:title>
</cp:coreProperties>
</file>

<file path=docProps/custom.xml><?xml version="1.0" encoding="utf-8"?>
<Properties xmlns="http://schemas.openxmlformats.org/officeDocument/2006/custom-properties" xmlns:vt="http://schemas.openxmlformats.org/officeDocument/2006/docPropsVTypes"/>
</file>