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 februārī (prot. Nr. 5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nodibinājumam "Mākslīgā intelekta centrs" ar aizsardzības nozari saistītu uzdevumu izpildei 2026.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48. pantu, piešķirt nodibinājumam "Mākslīgā intelekta centrs" (reģistrācijas Nr. 40008346331) finansējumu līdz 230 000 </w:t>
      </w:r>
      <w:r w:rsidR="00000000" w:rsidRPr="00000000" w:rsidDel="00000000">
        <w:rPr>
          <w:i w:val="1"/>
          <w:rtl w:val="0"/>
        </w:rPr>
        <w:t xml:space="preserve">euro </w:t>
      </w:r>
      <w:r w:rsidR="00000000" w:rsidRPr="00000000" w:rsidDel="00000000">
        <w:rPr>
          <w:rtl w:val="0"/>
        </w:rPr>
        <w:t xml:space="preserve">no Aizsardzības ministrijas budžeta apakšprogrammas 22.12.00 "Nacionālo bruņoto spēku uzturēšana" ar aizsardzības nozari saistītu uzdevumu izpildei 2026.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noslēgt vienošanos ar nodibinājumu "Mākslīgā intelekta centrs", lai nodrošinātu šā rīkojuma 1. punktā minēto finanšu līdzekļu izmantošanu ar aizsardzības nozari saistītu uzdevumu izpildei, un paredzēt piešķirto finanšu līdzekļu izlietojuma uzraudzības kārtību, kā arī noteikt, ka par grāmatvedības datu pareizību un finanšu līdzekļu izlietojumu atbilstoši noteiktajam mērķim ir atbildīgs šā rīkojuma 1. punktā minētais nodibinājums.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25-TA-2720</w:t>
    </w:r>
    <w:r>
      <w:br/>
    </w:r>
    <w:r w:rsidR="00000000" w:rsidRPr="00000000" w:rsidDel="00000000">
      <w:rPr>
        <w:rtl w:val="0"/>
      </w:rPr>
      <w:t xml:space="preserve">Izdrukāts 29.07.2026. 22.51 - 1.0.VK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25-TA-2720</w:t>
    </w:r>
    <w:r>
      <w:br/>
    </w:r>
    <w:r w:rsidR="00000000" w:rsidRPr="00000000" w:rsidDel="00000000">
      <w:rPr>
        <w:rtl w:val="0"/>
      </w:rPr>
      <w:t xml:space="preserve">Izdrukāts 29.07.2026. 22.51 - 1.0.VK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rīkojuma_projekts_25-TA-2720.docx</dc:title>
</cp:coreProperties>
</file>

<file path=docProps/custom.xml><?xml version="1.0" encoding="utf-8"?>
<Properties xmlns="http://schemas.openxmlformats.org/officeDocument/2006/custom-properties" xmlns:vt="http://schemas.openxmlformats.org/officeDocument/2006/docPropsVTypes"/>
</file>