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13. decembrī (prot. Nr. 64 35.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2022. gadā starp Veselības ministrijas budžeta apakšprogrammām,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apakšprogrammas 33.14.00 ''Primārās ambulatorās veselības aprūpes nodrošināšana'', samazinot dotāciju no vispārējiem ieņēmumiem un izdevumus subsīdijām un dotācijām 3 275 456 </w:t>
      </w:r>
      <w:r w:rsidR="00000000" w:rsidRPr="00000000" w:rsidDel="00000000">
        <w:rPr>
          <w:i w:val="1"/>
          <w:rtl w:val="0"/>
        </w:rPr>
        <w:t xml:space="preserve">euro </w:t>
      </w:r>
      <w:r w:rsidR="00000000" w:rsidRPr="00000000" w:rsidDel="00000000">
        <w:rPr>
          <w:rtl w:val="0"/>
        </w:rPr>
        <w:t xml:space="preserve">apmērā, uz apakšprogrammu 33.15.00 ''Laboratorisko izmeklējumu nodrošināšana ambulatorajā aprūpē'', palielinot dotāciju no vispārējiem ieņēmumiem un izdevumus subsīdijām un dotācijām 3 275 456 </w:t>
      </w:r>
      <w:r w:rsidR="00000000" w:rsidRPr="00000000" w:rsidDel="00000000">
        <w:rPr>
          <w:i w:val="1"/>
          <w:rtl w:val="0"/>
        </w:rPr>
        <w:t xml:space="preserve">euro </w:t>
      </w:r>
      <w:r w:rsidR="00000000" w:rsidRPr="00000000" w:rsidDel="00000000">
        <w:rPr>
          <w:rtl w:val="0"/>
        </w:rPr>
        <w:t xml:space="preserve">apmērā, lai nodrošinātu laboratorisko izmeklējumu izdevumu daļēju deficīta segšanu;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apakšprogrammas 45.01.00 ''Veselības aprūpes finansējuma administrēšana un ekonomiskā novērtēšana'', samazinot dotāciju no vispārējiem ieņēmumiem un izdevumus subsīdijām un dotācijām 79 793 </w:t>
      </w:r>
      <w:r w:rsidR="00000000" w:rsidRPr="00000000" w:rsidDel="00000000">
        <w:rPr>
          <w:i w:val="1"/>
          <w:rtl w:val="0"/>
        </w:rPr>
        <w:t xml:space="preserve">euro</w:t>
      </w:r>
      <w:r w:rsidR="00000000" w:rsidRPr="00000000" w:rsidDel="00000000">
        <w:rPr>
          <w:rtl w:val="0"/>
        </w:rPr>
        <w:t xml:space="preserve"> apmērā, uz apakšprogrammu 33.15.00 ''Laboratorisko izmeklējumu nodrošināšana ambulatorajā aprūpē'', palielinot dotāciju no vispārējiem ieņēmumiem un izdevumus subsīdijām un dotācijām 79 793 </w:t>
      </w:r>
      <w:r w:rsidR="00000000" w:rsidRPr="00000000" w:rsidDel="00000000">
        <w:rPr>
          <w:i w:val="1"/>
          <w:rtl w:val="0"/>
        </w:rPr>
        <w:t xml:space="preserve">euro </w:t>
      </w:r>
      <w:r w:rsidR="00000000" w:rsidRPr="00000000" w:rsidDel="00000000">
        <w:rPr>
          <w:rtl w:val="0"/>
        </w:rPr>
        <w:t xml:space="preserve">apmērā, lai nodrošinātu laboratorisko izmeklējumu HLA (</w:t>
      </w:r>
      <w:r w:rsidR="00000000" w:rsidRPr="00000000" w:rsidDel="00000000">
        <w:rPr>
          <w:i w:val="1"/>
          <w:rtl w:val="0"/>
        </w:rPr>
        <w:t xml:space="preserve">Human Leukocyte Antigen</w:t>
      </w:r>
      <w:r w:rsidR="00000000" w:rsidRPr="00000000" w:rsidDel="00000000">
        <w:rPr>
          <w:rtl w:val="0"/>
        </w:rPr>
        <w:t xml:space="preserve">) noteikšanu (AP129) pacientiem pirms un/vai pēc transplantācijas pakalpojuma saņemšanas;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programmas 97.00.00 ''Nozares vadība un politikas plānošana'', samazinot dotāciju no vispārējiem ieņēmumiem un izdevumus precēm un pakalpojumiem 13 660 </w:t>
      </w:r>
      <w:r w:rsidR="00000000" w:rsidRPr="00000000" w:rsidDel="00000000">
        <w:rPr>
          <w:i w:val="1"/>
          <w:rtl w:val="0"/>
        </w:rPr>
        <w:t xml:space="preserve">euro </w:t>
      </w:r>
      <w:r w:rsidR="00000000" w:rsidRPr="00000000" w:rsidDel="00000000">
        <w:rPr>
          <w:rtl w:val="0"/>
        </w:rPr>
        <w:t xml:space="preserve">apmērā, uz apakšprogrammu 39.07.00 ''Antidopinga politikas īstenošana'', palielinot dotāciju no vispārējiem ieņēmumiem un izdevumus precēm un pakalpojumiem 13 660 </w:t>
      </w:r>
      <w:r w:rsidR="00000000" w:rsidRPr="00000000" w:rsidDel="00000000">
        <w:rPr>
          <w:i w:val="1"/>
          <w:rtl w:val="0"/>
        </w:rPr>
        <w:t xml:space="preserve">euro</w:t>
      </w:r>
      <w:r w:rsidR="00000000" w:rsidRPr="00000000" w:rsidDel="00000000">
        <w:rPr>
          <w:rtl w:val="0"/>
        </w:rPr>
        <w:t xml:space="preserve"> apmērā, lai centralizēti nodrošinātu Latvijas Antidopinga biroja valdījumā esošo transportlīdzekļu izmantošanu.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22-TA-3600</w:t>
    </w:r>
    <w:r>
      <w:br/>
    </w:r>
    <w:r w:rsidR="00000000" w:rsidRPr="00000000" w:rsidDel="00000000">
      <w:rPr>
        <w:rtl w:val="0"/>
      </w:rPr>
      <w:t xml:space="preserve">Izdrukāts 29.07.2026. 21.23 - 1.0.VK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22-TA-3600</w:t>
    </w:r>
    <w:r>
      <w:br/>
    </w:r>
    <w:r w:rsidR="00000000" w:rsidRPr="00000000" w:rsidDel="00000000">
      <w:rPr>
        <w:rtl w:val="0"/>
      </w:rPr>
      <w:t xml:space="preserve">Izdrukāts 29.07.2026. 21.23 - 1.0.VK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rīkojuma_projekts_22-TA-3600.docx</dc:title>
</cp:coreProperties>
</file>

<file path=docProps/custom.xml><?xml version="1.0" encoding="utf-8"?>
<Properties xmlns="http://schemas.openxmlformats.org/officeDocument/2006/custom-properties" xmlns:vt="http://schemas.openxmlformats.org/officeDocument/2006/docPropsVTypes"/>
</file>