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profesionālās izglītības kompetences centra statusa piešķiršanu Daugavpils Celtnieku profesionālajai vidusskolai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Profesionālās izglītības likuma 15.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trešo un ceturto daļu, kā arī ņemot vērā Izglītības un zinātnes ministrijas priekšlikumu, piešķirt Daugavpils Celtnieku profesionālajai vidusskolai profesionālās izglītības kompetences centra statusu ar 2014. gada 1. novembri.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ar 2014. gada 1. novembri Daugavpils Celtnieku profesionālās vidusskolas nosaukums ir "Daugavpils Būvniecības tehnikums".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ar 2022. gada 1. septembri Daugavpils Būvniecības tehnikuma nosaukums ir "Latgales industriālais tehnikums".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Pēc profesionālās izglītības kompetences centra statusa piešķiršanas Daugavpils Būvniecības tehnikuma darbību nodrošina atbilstoši valsts budžetā paredzētajam finansējumam.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22-TA-1591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22-TA-1591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rīkojuma_konsolidētā_versija_22-TA-1591.docx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