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317</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27. maijā (prot. Nr. 21 32.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2019. gada 3. septembra noteikumos Nr. 416 "Noteikumi par valsts vispārējās vidējās izglītības standartu un vispārējās vidējās izglītības programmu paraugiem"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Izglītības likuma</w:t>
      </w:r>
      <w:r>
        <w:br/>
      </w:r>
      <w:r w:rsidR="00000000" w:rsidRPr="00000000" w:rsidDel="00000000">
        <w:rPr>
          <w:rStyle w:val="paragraph"/>
          <w:i w:val="1"/>
          <w:rtl w:val="0"/>
        </w:rPr>
        <w:t xml:space="preserve">14. panta 19. punktu un </w:t>
      </w:r>
      <w:r w:rsidR="00000000" w:rsidRPr="00000000" w:rsidDel="00000000">
        <w:rPr>
          <w:rStyle w:val="paragraph"/>
          <w:i w:val="1"/>
          <w:rtl w:val="0"/>
        </w:rPr>
        <w:t xml:space="preserve">Vispārējās izglītības likuma</w:t>
      </w:r>
      <w:r>
        <w:br/>
      </w:r>
      <w:r w:rsidR="00000000" w:rsidRPr="00000000" w:rsidDel="00000000">
        <w:rPr>
          <w:rStyle w:val="paragraph"/>
          <w:i w:val="1"/>
          <w:rtl w:val="0"/>
        </w:rPr>
        <w:t xml:space="preserve">4. panta 11. un 11.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2019. gada 3. septembra noteikumos Nr. 416 "Noteikumi par valsts vispārējās vidējās izglītības standartu un vispārējās vidējās izglītības programmu paraugiem" (Latvijas Vēstnesis, 2019, 197. nr.; 2021, 21. nr.; 2022, 96., 175., 190. nr.; 2023, 164. nr.; 2024, 81., 123.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13.3.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"13.3. iespēju skolēnam apgūt vismaz divas svešvalodas – pirmo svešvalodu, kas ir viena no Eiropas Savienības oficiālajām valodām, un otro svešvalodu, kas ir viena no Eiropas Savienības vai Eiropas Ekonomikas zonas dalībvalstu oficiālajām valodām vai svešvaloda, kuras apguvi regulē noslēgtie starpvaldību līgumi izglītības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16.6.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"16.6. vērtējuma obligātuma princips – skolēnam jāiegūst vērtējums visos attiecīgās izglītības programmas mācību priekšmetu kursos un valsts pārbaudījumos, izņemot tos valsts pārbaudījumus, no kuriem skolēns ir atbrīvots Ministru kabineta noteiktajā kārtībā."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Papildināt ar 25.</w:t>
      </w:r>
      <w:r w:rsidR="00000000" w:rsidRPr="00000000" w:rsidDel="00000000">
        <w:rPr>
          <w:vertAlign w:val="superscript"/>
          <w:rtl w:val="0"/>
        </w:rPr>
        <w:t xml:space="preserve">7</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7</w:t>
      </w:r>
      <w:r w:rsidR="00000000" w:rsidRPr="00000000" w:rsidDel="00000000">
        <w:rPr>
          <w:rtl w:val="0"/>
        </w:rPr>
        <w:t xml:space="preserve"> Šo noteikumu 13.3. apakšpunktu attiecībā uz iespēju skolēnam apgūt vismaz divas svešvalodas – pirmo svešvalodu, kas ir viena no Eiropas Savienības oficiālajām valodām, un otro svešvalodu, kas ir viena no Eiropas Savienības vai Eiropas Ekonomikas zonas dalībvalstu oficiālajām valodām vai svešvaloda, kuras apguvi regulē noslēgtie starpvaldību līgumi izglītības jomā, piemēro no 2026. gada 1. septembra. Līdz minētajam datumam izglītības iestāde nodrošina iespēju skolēnam apgūt vismaz divas svešvalodas."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Papildināt ar 25.</w:t>
      </w:r>
      <w:r w:rsidR="00000000" w:rsidRPr="00000000" w:rsidDel="00000000">
        <w:rPr>
          <w:vertAlign w:val="superscript"/>
          <w:rtl w:val="0"/>
        </w:rPr>
        <w:t xml:space="preserve">8</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8</w:t>
      </w:r>
      <w:r w:rsidR="00000000" w:rsidRPr="00000000" w:rsidDel="00000000">
        <w:rPr>
          <w:rtl w:val="0"/>
        </w:rPr>
        <w:t xml:space="preserve"> Šo noteikumu 11. pielikuma 5.1. apakšpunktu un 12. pielikuma 6.1. apakšpunktu attiecībā uz  otro svešvalodu, kas ir viena no Eiropas Savienības vai Eiropas Ekonomikas zonas dalībvalstu oficiālajām valodām vai svešvaloda, kuras apguvi regulē noslēgtie starpvaldību līgumi izglītības jomā, piemēro no 2026. gada 1. septembra. Līdz minētajam datumam izglītības iestāde skolēnam piedāvā un nodrošina  iespēju apgūt otro svešvalodu, kas ir angļu, franču, vācu vai krievu valoda."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Papildināt ar 25.</w:t>
      </w:r>
      <w:r w:rsidR="00000000" w:rsidRPr="00000000" w:rsidDel="00000000">
        <w:rPr>
          <w:vertAlign w:val="superscript"/>
          <w:rtl w:val="0"/>
        </w:rPr>
        <w:t xml:space="preserve">9</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9</w:t>
      </w:r>
      <w:r w:rsidR="00000000" w:rsidRPr="00000000" w:rsidDel="00000000">
        <w:rPr>
          <w:rtl w:val="0"/>
        </w:rPr>
        <w:t xml:space="preserve"> Skolēniem, kuri līdz 2025./2026. mācību gada beigām uzsākuši otrās svešvalodas apguvi, kas nav viena no Eiropas Savienības vai Eiropas Ekonomikas zonas dalībvalstu oficiālajām valodām vai svešvaloda, kuras apguvi regulē noslēgtie starpvaldību līgumi izglītības jomā, izglītības iestāde nodrošina iespēju turpināt minētās svešvalodas apguvi līdz vispārējās vidējās izglītības programmas apguves noslēgumam, bet ne ilgāk kā līdz 2027./2028. mācību gada beigām."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11.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12.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Izglītības un zinātnes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D. Melbārde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24-TA-1510</w:t>
    </w:r>
    <w:r>
      <w:br/>
    </w:r>
    <w:r w:rsidR="00000000" w:rsidRPr="00000000" w:rsidDel="00000000">
      <w:rPr>
        <w:rtl w:val="0"/>
      </w:rPr>
      <w:t xml:space="preserve">Izdrukāts 29.07.2026. 23.49 - 1.0.VK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24-TA-1510</w:t>
    </w:r>
    <w:r>
      <w:br/>
    </w:r>
    <w:r w:rsidR="00000000" w:rsidRPr="00000000" w:rsidDel="00000000">
      <w:rPr>
        <w:rtl w:val="0"/>
      </w:rPr>
      <w:t xml:space="preserve">Izdrukāts 29.07.2026. 23.49 - 1.0.VK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noteikumu_(grozījumu)_projekts_24-TA-1510.docx</dc:title>
</cp:coreProperties>
</file>

<file path=docProps/custom.xml><?xml version="1.0" encoding="utf-8"?>
<Properties xmlns="http://schemas.openxmlformats.org/officeDocument/2006/custom-properties" xmlns:vt="http://schemas.openxmlformats.org/officeDocument/2006/docPropsVTypes"/>
</file>