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personu apliecinošu dokumentu izsniegšanu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Personu apliecinošu dokumentu likuma</w:t>
      </w:r>
      <w:r>
        <w:br/>
      </w:r>
      <w:r w:rsidR="00000000" w:rsidRPr="00000000" w:rsidDel="00000000">
        <w:rPr>
          <w:rStyle w:val="paragraph"/>
          <w:i w:val="1"/>
          <w:rtl w:val="0"/>
        </w:rPr>
        <w:t xml:space="preserve">5.panta devīto daļu un 6.panta astoto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maksā valsts nodevu par personas apliecību un pasu izsniegšanu, valsts nodevas apmēru, kā arī atvieglojumus un atbrīvojumus no valsts nodevas.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personu apliecinoša dokumenta izsniegšanu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apmērs par pases izsniegšanu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50 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75 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apmērs par personas apliecības (izņemot uzturēšanās atļaujas vai ārzemnieka personas apliecības) izsniegšanu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45 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nodevas apmērs par ārzemnieka personas apliecības izsniegšanu ir 170 </w:t>
      </w:r>
      <w:r w:rsidR="00000000" w:rsidRPr="00000000" w:rsidDel="00000000">
        <w:rPr>
          <w:i w:val="1"/>
          <w:rtl w:val="0"/>
        </w:rPr>
        <w:t xml:space="preserve">euro</w:t>
      </w:r>
      <w:r w:rsidR="00000000" w:rsidRPr="00000000" w:rsidDel="00000000">
        <w:rPr>
          <w:rtl w:val="0"/>
        </w:rPr>
        <w:t xml:space="preserve">. Ārzemnieka personas apliecību izsniedz divu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Valsts nodevas apmērs par uzturēšanās atļaujas izsniegšanu ir: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w:t>
      </w:r>
      <w:r w:rsidR="00000000" w:rsidRPr="00000000" w:rsidDel="00000000">
        <w:rPr>
          <w:i w:val="1"/>
          <w:rtl w:val="0"/>
        </w:rPr>
        <w:t xml:space="preserve">euro</w:t>
      </w:r>
      <w:r w:rsidR="00000000" w:rsidRPr="00000000" w:rsidDel="00000000">
        <w:rPr>
          <w:rtl w:val="0"/>
        </w:rPr>
        <w:t xml:space="preserve">, ja uzturēšanās atļauju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80 </w:t>
      </w:r>
      <w:r w:rsidR="00000000" w:rsidRPr="00000000" w:rsidDel="00000000">
        <w:rPr>
          <w:i w:val="1"/>
          <w:rtl w:val="0"/>
        </w:rPr>
        <w:t xml:space="preserve">euro</w:t>
      </w:r>
      <w:r w:rsidR="00000000" w:rsidRPr="00000000" w:rsidDel="00000000">
        <w:rPr>
          <w:rtl w:val="0"/>
        </w:rPr>
        <w:t xml:space="preserve">, ja uzturēšanās atļauju izsniedz divu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06.02.2024. noteikumiem Nr. 93)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nodevas atvieglojumi par personu apliecinoša dokumenta (izņemot uzturēšanās atļauju un ārzemnieka personas apliecību) izsniegšanu ir noteikti šādām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kura, iesniedzot dokumentus pases vai personas apliecības izsniegšanai, nav sasniegusi 20 gadu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sasniegusi likuma "Par valsts pensijām" 11.panta pirmajā daļā noteikto vecumu;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kurai piešķirta vecuma pensija un kura uzrāda pensionāra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kurai ir noteikta I vai II invaliditātes grupa un kura uzrāda invaliditāti apliecinošu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apmērs par pases izsniegšanu šo noteikumu </w:t>
      </w:r>
      <w:r w:rsidR="00000000" w:rsidRPr="00000000" w:rsidDel="00000000">
        <w:rPr>
          <w:rtl w:val="0"/>
        </w:rPr>
        <w:t xml:space="preserve">6.</w:t>
      </w:r>
      <w:r w:rsidR="00000000" w:rsidRPr="00000000" w:rsidDel="00000000">
        <w:rPr>
          <w:rtl w:val="0"/>
        </w:rPr>
        <w:t xml:space="preserve"> punktā minētajai personai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w:t>
      </w:r>
      <w:r w:rsidR="00000000" w:rsidRPr="00000000" w:rsidDel="00000000">
        <w:rPr>
          <w:i w:val="1"/>
          <w:rtl w:val="0"/>
        </w:rPr>
        <w:t xml:space="preserve"> euro</w:t>
      </w:r>
      <w:r w:rsidR="00000000" w:rsidRPr="00000000" w:rsidDel="00000000">
        <w:rPr>
          <w:rtl w:val="0"/>
        </w:rPr>
        <w:t xml:space="preserve">, ja pasi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45</w:t>
      </w:r>
      <w:r w:rsidR="00000000" w:rsidRPr="00000000" w:rsidDel="00000000">
        <w:rPr>
          <w:i w:val="1"/>
          <w:rtl w:val="0"/>
        </w:rPr>
        <w:t xml:space="preserve"> euro</w:t>
      </w:r>
      <w:r w:rsidR="00000000" w:rsidRPr="00000000" w:rsidDel="00000000">
        <w:rPr>
          <w:rtl w:val="0"/>
        </w:rPr>
        <w:t xml:space="preserve">, ja pasi izsniedz divu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nodevas apmērs par personas apliecības izsniegšanu šo noteikumu </w:t>
      </w:r>
      <w:r w:rsidR="00000000" w:rsidRPr="00000000" w:rsidDel="00000000">
        <w:rPr>
          <w:rtl w:val="0"/>
        </w:rPr>
        <w:t xml:space="preserve">6.</w:t>
      </w:r>
      <w:r w:rsidR="00000000" w:rsidRPr="00000000" w:rsidDel="00000000">
        <w:rPr>
          <w:rtl w:val="0"/>
        </w:rPr>
        <w:t xml:space="preserve"> punktā minētajai personai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w:t>
      </w:r>
      <w:r w:rsidR="00000000" w:rsidRPr="00000000" w:rsidDel="00000000">
        <w:rPr>
          <w:i w:val="1"/>
          <w:rtl w:val="0"/>
        </w:rPr>
        <w:t xml:space="preserve"> euro</w:t>
      </w:r>
      <w:r w:rsidR="00000000" w:rsidRPr="00000000" w:rsidDel="00000000">
        <w:rPr>
          <w:rtl w:val="0"/>
        </w:rPr>
        <w:t xml:space="preserve">, ja personas apliecību izsniedz 10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w:t>
      </w:r>
      <w:r w:rsidR="00000000" w:rsidRPr="00000000" w:rsidDel="00000000">
        <w:rPr>
          <w:i w:val="1"/>
          <w:rtl w:val="0"/>
        </w:rPr>
        <w:t xml:space="preserve"> euro</w:t>
      </w:r>
      <w:r w:rsidR="00000000" w:rsidRPr="00000000" w:rsidDel="00000000">
        <w:rPr>
          <w:rtl w:val="0"/>
        </w:rPr>
        <w:t xml:space="preserve">, ja personas apliecību izsniedz divu darbdienu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personu apliecinoša dokumenta (izņemot uzturēšanās atļauju un ārzemnieka personas apliecību) izsniegšanu divu darbdienu laikā ir noteikti valsts nodevas atvieglojumi,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nepieciešama ārstēšanās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nepieciešams izbraukt uz ārvalsti tuvinieka slimības vai nāves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nav sasniegusi 20 gadu vecumu, vai izglītības iestādes audzēknis, kurš nav sasniedzis 24 gadu vecumu, dodas izglītības iestādes vai jaunatnes organizācijas rīkotā braucienā uz ārvalstīm;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noslēdzot laulību, mainījusi uzvārdu un 30 dienu laikā pēc laulības noslēgšanas iesniegusi dokumentus personu apliecinoša dokumenta izsniegšanai;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30 dienu laikā pēc Latvijas pilsonības iegūšanas naturalizācijas kārtībā iesniegusi dokumentus personu apliecinoša dokumenta izsniegšanai.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12.10.2021. noteikumiem Nr. 686)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nodevas atvieglojumu par personu apliecinoša dokumenta izsniegšanu divu darbdienu laikā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vai </w:t>
      </w:r>
      <w:r w:rsidR="00000000" w:rsidRPr="00000000" w:rsidDel="00000000">
        <w:rPr>
          <w:rtl w:val="0"/>
        </w:rPr>
        <w:t xml:space="preserve">9.3.</w:t>
      </w:r>
      <w:r w:rsidR="00000000" w:rsidRPr="00000000" w:rsidDel="00000000">
        <w:rPr>
          <w:rtl w:val="0"/>
        </w:rPr>
        <w:t xml:space="preserve">apakšpunktā minētajā gadījumā piemēro, ja persona iesniedz dokumentu, kas apliecina attiecīgo gadījumu.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Piemērojot šo noteikumu </w:t>
      </w:r>
      <w:r w:rsidR="00000000" w:rsidRPr="00000000" w:rsidDel="00000000">
        <w:rPr>
          <w:rtl w:val="0"/>
        </w:rPr>
        <w:t xml:space="preserve">9.</w:t>
      </w:r>
      <w:r w:rsidR="00000000" w:rsidRPr="00000000" w:rsidDel="00000000">
        <w:rPr>
          <w:rtl w:val="0"/>
        </w:rPr>
        <w:t xml:space="preserve"> punktā minēto valsts nodevas atvieglojumu par personu apliecinoša dokumenta izsniegšanu divu darbdienu laikā, persona maksā attiecīgi šo noteikumu </w:t>
      </w:r>
      <w:r w:rsidR="00000000" w:rsidRPr="00000000" w:rsidDel="00000000">
        <w:rPr>
          <w:rtl w:val="0"/>
        </w:rPr>
        <w:t xml:space="preserve">3.1.</w:t>
      </w:r>
      <w:r w:rsidR="00000000" w:rsidRPr="00000000" w:rsidDel="00000000">
        <w:rPr>
          <w:rtl w:val="0"/>
        </w:rPr>
        <w:t xml:space="preserve"> vai </w:t>
      </w:r>
      <w:r w:rsidR="00000000" w:rsidRPr="00000000" w:rsidDel="00000000">
        <w:rPr>
          <w:rtl w:val="0"/>
        </w:rPr>
        <w:t xml:space="preserve">4.1.</w:t>
      </w:r>
      <w:r w:rsidR="00000000" w:rsidRPr="00000000" w:rsidDel="00000000">
        <w:rPr>
          <w:rtl w:val="0"/>
        </w:rPr>
        <w:t xml:space="preserve"> apakšpunktā minēto valsts nodevu, bet šo noteikumu </w:t>
      </w:r>
      <w:r w:rsidR="00000000" w:rsidRPr="00000000" w:rsidDel="00000000">
        <w:rPr>
          <w:rtl w:val="0"/>
        </w:rPr>
        <w:t xml:space="preserve">6.</w:t>
      </w:r>
      <w:r w:rsidR="00000000" w:rsidRPr="00000000" w:rsidDel="00000000">
        <w:rPr>
          <w:rtl w:val="0"/>
        </w:rPr>
        <w:t xml:space="preserve"> punktā minētā persona maksā šo noteikumu </w:t>
      </w:r>
      <w:r w:rsidR="00000000" w:rsidRPr="00000000" w:rsidDel="00000000">
        <w:rPr>
          <w:rtl w:val="0"/>
        </w:rPr>
        <w:t xml:space="preserve">7.1.</w:t>
      </w:r>
      <w:r w:rsidR="00000000" w:rsidRPr="00000000" w:rsidDel="00000000">
        <w:rPr>
          <w:rtl w:val="0"/>
        </w:rPr>
        <w:t xml:space="preserve"> vai </w:t>
      </w:r>
      <w:r w:rsidR="00000000" w:rsidRPr="00000000" w:rsidDel="00000000">
        <w:rPr>
          <w:rtl w:val="0"/>
        </w:rPr>
        <w:t xml:space="preserve">8.1.</w:t>
      </w:r>
      <w:r w:rsidR="00000000" w:rsidRPr="00000000" w:rsidDel="00000000">
        <w:rPr>
          <w:rtl w:val="0"/>
        </w:rPr>
        <w:t xml:space="preserve"> apakšpunktā minēto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06.02.2024.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nodevu maksājumus valsts budžetā persona veic, izmantojot šādus maksājumu pakalpojumu veidus: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skaidrā naudā vai izmantojot maksājumu veidus saskaņā ar rezidences valsts norēķinu specifiku (piemēram, naudas čeki) Latvijas Republikas diplomātiskajā vai konsulārajā pārstāvniecībā ārvalstī (turpmāk – Latvijas pārstāvniecība). Līdzekļus, kas iekasēti ar Ārlietu ministrijas starpniecību, valsts pamatbudžeta ieņēmumu kontā ieskaita un administrē Ārlietu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maksājumu pakalpojumu sniedzēja starpniecību, kuram ir tiesības sniegt maksājumu pakalpojumus Maksājumu pakalpojumu un elektroniskās naudas likuma izpratnē (turpmāk – maksājumu pakalpojumu 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pārvaldē (turpmāk – pārvalde) ar maksājumu karti maksājumu karšu pieņemšanas terminālī vai citā alternatīvā sistēmā (ja pārvalde vai starpniekinstitūcija to tehniski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pārstāvniecībā ar maksājumu karti maksājumu karšu pieņemšanas terminālī vai citā alternatīvā sistēmā (ja Ārlietu ministrija vai starpniekinstitūcija to tehniski nodrošina). Līdzekļus, kas iekasēti ar Ārlietu ministrijas starpniecību, valsts pamatbudžeta ieņēmumu kontā ieskaita un administrē Ārlietu ministrija.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27.08.2019. noteikumiem Nr. 399)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persona vienlaikus iesniedz vai uzrāda dokumentus gan pases, gan personas apliecības izsniegšanai, pārvalde vai Latvijas pārstāvniecība personu apliecinošu dokumentu izsniedz tikai pēc valsts nodevas samaksas par abiem personu apliecinošajiem dokumentiem.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persona valsts nodevas maksājumu veic ar maksājumu pakalpojumu sniedzēja starpniecību: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 personu apliecinošu dokumentu izsniedz tikai pēc valsts nodevas maksājuma summas ieskaitīšanas attiecīgajā valsts budžeta kontā Valsts kasē;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pārstāvniecība personu apliecinošu dokumentu izsniedz tikai pēc valsts nodevas maksājuma summas ieskaitīšanas Latvijas pārstāvniecības kontā.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persona valsts nodevas maksājumu veic pārvaldē vai Latvijas pārstāvniecībā ar maksājumu karti maksājumu karšu pieņemšanas terminālī vai citā alternatīvā sistēmā (ja pārvalde, Ārlietu ministrija vai starpniekinstitūcija to tehniski nodrošina), pārvalde vai Latvijas pārstāvniecība personu apliecinošu dokumentu izsniedz pēc maksājumu karšu darījuma apstiprināšanas.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personu apliecinoša dokumenta izsniegšanu noteikti atbrīvojumi no valsts nodevas,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apliecību izsniedz: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bērnam, kuram ar bāriņtiesas lēmumu nodrošināta ārpusģimenes aprūpe;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kura ievietota ilgstošas sociālās aprūpes un sociālās rehabilitācijas institūcijā, un valsts vai pašvaldība pilnībā vai daļēji apmaksā ilgstošas rehabilitācijas pakalpojumu, un persona iesniedz šo faktu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kura ievietota ieslodzījuma vietā;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personai, kurai ar tiesas lēmumu ir noteikta piespiedu ārstēšana stacionārajā ārstniecības iestādē, un persona iesniedz šo faktu apliecinošu dokumentu;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personai pēc iekšlietu ministra vai Valsts policijas priekšnieka pilnvarota darbinieka lēmuma paziņošanas par aizliegumu izceļot no Latvijas Republikas uz lēmumā noteikto termiņu;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patvēruma meklētājam pirmo reizi vai pirmo reizi saistībā ar tiesībām uz nodarbinātību;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personai, kurai piešķirta pagaidu aizsardzība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apliecinošu dokumentu izsniedz:</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personai, kurai iepriekšējais personu apliecinošais dokuments kļuvis lietošanai nederīgs izdevējiestādes vainas dēļ;</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bēglim vai personai, kurai piešķirts alternatīvais statuss, un personu apliecinošu dokumentu izsniedz pirmo reizi.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06.02.2024.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pases izsniegšanu noteikti atbrīvojumi no valsts nodevas Latvijas pilsonim, kurš 2014. gada 4. oktobrī ir sasniedzis 18 gadu vecumu un kura pases derīguma termiņš beidzas līdz 2014. gada 3. oktobrim, un kurš laikposmā no 2012. gada 1. aprīļa līdz 2012. gada 12. jūnijam iesniedza iesniegumu personas apliecības izsniegšanai,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iesniegums pases izsniegšanai pārvaldē iesniegts no 2014. gada 17. februāra līdz 2014. gada 1.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iesniegums pases izsniegšanai Latvijas pārstāvniecībā iesniegts no 2014. gada 17. februāra līdz 2014. gada 22.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04.02.2014. noteikumu Nr.74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punktu nepiemēro līdz 2012.gada 1.jūnijam, ja persona uzrāda maksājuma dokumentu par valsts nodevas samaksu, kurā ir norādīts skaidri salasāms maksātāja vārds, uzvārds vai nosaukums un to ir parakstījis maksātājs vai ar spiedogu un parakstu apliecinājis maksājumu pakalpojumu sniedzējs.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persona līdz 2024. gada 11. februārim iesniedz dokumentus pases izsniegšanai un līdz minētajam datumam samaksā valsts nodevu par pases izsniegšanu, bet pasi saņem no 2024. gada 12. februāra, valsts nodevas par pases izsniegšanu apmēru nosaka atbilstoši šo noteikumu redakcijai, kas ir spēkā 2024. gada 11. februārī.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06.02.2024.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persona līdz 2024. gada 11. februārim iesniedz dokumentus personu apliecinoša dokumenta izsniegšanai un personai piemērots atbrīvojums no valsts nodevas par personu apliecinoša dokumenta izsniegšanu, atbrīvojumu no valsts nodevas par personu apliecinoša dokumenta izsniegšanu piemēro atbilstoši šo noteikumu redakcijai, kas ir spēkā 2024. gada 11. februārī.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06.02.2024. noteikumu Nr. 93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Valsts nodevas likmes par pases vai personas apliecības izsniegšanu no 2025.gada 1.janvāra līdz 2025. gada 31.decembrim: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nodevas apmērs par pases izsniegšanu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44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nodevas apmērs par personas apliecības (izņemot uzturēšanās atļaujas vai ārzemnieka personas apliecības) izsniegšanu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apmērs par pases izsniegšanu šo noteikumu 6. punktā minētajai personai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20 </w:t>
      </w:r>
      <w:r w:rsidR="00000000" w:rsidRPr="00000000" w:rsidDel="00000000">
        <w:rPr>
          <w:i w:val="1"/>
          <w:rtl w:val="0"/>
        </w:rPr>
        <w:t xml:space="preserve">euro</w:t>
      </w:r>
      <w:r w:rsidR="00000000" w:rsidRPr="00000000" w:rsidDel="00000000">
        <w:rPr>
          <w:rtl w:val="0"/>
        </w:rPr>
        <w:t xml:space="preserve">, ja pasi izsniedz 10 darbdienu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nodevas apmērs par personas apliecības izsniegšanu šo noteikumu 6. punktā minētajai personai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w:t>
      </w:r>
      <w:r w:rsidR="00000000" w:rsidRPr="00000000" w:rsidDel="00000000">
        <w:rPr>
          <w:i w:val="1"/>
          <w:rtl w:val="0"/>
        </w:rPr>
        <w:t xml:space="preserve">euro</w:t>
      </w:r>
      <w:r w:rsidR="00000000" w:rsidRPr="00000000" w:rsidDel="00000000">
        <w:rPr>
          <w:rtl w:val="0"/>
        </w:rPr>
        <w:t xml:space="preserve">, ja personas apliecību izsniedz 10 darbdienu laikā;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w:t>
      </w:r>
      <w:r w:rsidR="00000000" w:rsidRPr="00000000" w:rsidDel="00000000">
        <w:rPr>
          <w:i w:val="1"/>
          <w:rtl w:val="0"/>
        </w:rPr>
        <w:t xml:space="preserve">euro</w:t>
      </w:r>
      <w:r w:rsidR="00000000" w:rsidRPr="00000000" w:rsidDel="00000000">
        <w:rPr>
          <w:rtl w:val="0"/>
        </w:rPr>
        <w:t xml:space="preserve">, ja personas apliecību izsniedz divu darbdienu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Piemērojot šo noteikumu 9. punktā minēto valsts nodevas atvieglojumu par personu apliecinoša dokumenta izsniegšanu divu darbdienu laikā, persona maksā attiecīgi šo noteikumu 17.³ 1.1.  vai 17.³ 2.1. apakšpunktā minēto valsts nodevu, bet šo noteikumu 6. punktā minētā persona maksā šo noteikumu 17.³ 5.1.  vai 17.³ 6.1. apakšpunktā minēto valsts nodevu.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persona līdz 2024. gada 31.decembrim iesniedz dokumentus personu apliecinoša dokumenta izsniegšanai un līdz minētajam datumam veic valsts nodevas maksājumu par personu apliecinoša dokumenta izsniegšanu, bet personu apliecinošu dokumentu saņem no 2025. gada 1.janvāra, valsts nodevas par personu apliecinoša dokumenta izsniegšanu apmēru nosaka atbilstoši šo noteikumu redakcijai, kas ir spēkā 2024. gada 31.decembrī.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persona līdz 2025. gada 31.decembrim iesniedz dokumentus personu apliecinoša dokumenta izsniegšanai un līdz minētajam datumam veic valsts nodevas maksājumu  par personu apliecinoša dokumenta izsniegšanu, bet personu apliecinošu dokumentu saņem no 2026. gada 1.janvāra, valsts nodevas par personu apliecinoša dokumenta izsniegšanu apmēru nosaka atbilstoši šo noteikumu redakcijai, kas ir spēkā 2025. gada 31.decembrī.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Noteikumi stājas spēkā 2012.gada 1.aprīlī.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24-TA-2291</w:t>
    </w:r>
    <w:r>
      <w:br/>
    </w:r>
    <w:r w:rsidR="00000000" w:rsidRPr="00000000" w:rsidDel="00000000">
      <w:rPr>
        <w:rtl w:val="0"/>
      </w:rPr>
      <w:t xml:space="preserve">Izdrukāts 29.07.2026. 22.26 - 2.0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24-TA-2291</w:t>
    </w:r>
    <w:r>
      <w:br/>
    </w:r>
    <w:r w:rsidR="00000000" w:rsidRPr="00000000" w:rsidDel="00000000">
      <w:rPr>
        <w:rtl w:val="0"/>
      </w:rPr>
      <w:t xml:space="preserve">Izdrukāts 29.07.2026. 22.26 - 2.0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noteikumu_konsolidētā_versija_24-TA-2291.docx</dc:title>
</cp:coreProperties>
</file>

<file path=docProps/custom.xml><?xml version="1.0" encoding="utf-8"?>
<Properties xmlns="http://schemas.openxmlformats.org/officeDocument/2006/custom-properties" xmlns:vt="http://schemas.openxmlformats.org/officeDocument/2006/docPropsVTypes"/>
</file>