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25. jūnija noteikumos Nr. 276 "Valsts izglītības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25-TA-82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