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2012. gada 17. aprīļa noteikumos Nr. 275 "Prasības tādu dzīvnieku izcelsmes blakusproduktu un atvasinātu produktu apritei, kas nav paredzēti cilvēku patēriņam"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42.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2012. gada 17. aprīļa noteikumos Nr. 275 "Prasības tādu dzīvnieku izcelsmes blakusproduktu un atvasinātu produktu apritei, kas nav paredzēti cilvēku patēriņam" (Latvijas Vēstnesis, 2012, 62. nr.; 2013, 52. nr.; 2014, 236. nr.; 2016, 239. nr.; 2018, 34. nr.; 2019, 176. nr.; 2021, 107.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Blakusproduktu apritē iesaistītā persona Latvijas teritorijā transportējamiem blakusproduktiem nodrošina regulas Nr. 142/2011 17. pantā noteiktajām prasībām atbilstošu tirdzniecības dokumentu, kas sagatavots vienā no šādiem veidiem: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papīra formā;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 elektroniskā dokumenta formā, ja tas ir sagatavots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38.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Latvijas teritorijā atļauts ievest no trešajām valstīm vai to teritorijas daļām vai vest caur Latviju uz citu Eiropas Savienības dalībvalsti trešās kategorijas blakusproduktu – izmantotu cepamo eļļu, ja ievēro šādas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 izmantotās cepamās eļļas izcelsme ir trešās valsts atzītā vai reģistrētā uzņēmumā, kas ir iekļauts Eiropas Komisijas apstiprinātajā TRACES sarakstā;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 izmantotā cepamā eļļa ir marķēta atbilstoši regulas Nr. 142/2011 VIII pielikuma II nodaļā noteiktajām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3. blakusproduktu apritē iesaistītais uzņēmējs, uz kura uzņēmumu Latvijas teritorijā ved izmantoto cepamo eļļu no trešajām valstīm, ir reģistrēts vai atzīts dienestā atbilstoši normatīvajiem aktiem par kārtību, kādā atzīst uzņēmumus un iekārtas un reģistrē personas, kas iesaistītas tādu blakusproduktu un atvasinātu produktu apritē, kas nav paredzēti cilvēku patēriņam, tādām darbībām, kas minētas regulas Nr. 1069/2009 24. panta 1. punkta “a” apakšpunktā;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4. izmantotās cepamās eļļas sūtījumam ir pievienota importētāja parakstīta deklarācija (6.pielikums);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5. šo noteikumu 38.</w:t>
      </w:r>
      <w:r w:rsidR="00000000" w:rsidRPr="00000000" w:rsidDel="00000000">
        <w:rPr>
          <w:vertAlign w:val="superscript"/>
          <w:rtl w:val="0"/>
        </w:rPr>
        <w:t xml:space="preserve">1</w:t>
      </w:r>
      <w:r w:rsidR="00000000" w:rsidRPr="00000000" w:rsidDel="00000000">
        <w:rPr>
          <w:rtl w:val="0"/>
        </w:rPr>
        <w:t xml:space="preserve">4. apakšpunktā minētajai deklarācijai pievieno attiecīgās valsts kompetentās iestādes izsniegtu atļauju un piemērojamās prasības izmantotu cepamo eļļu ievešanai, ja izmantotu cepamo eļļu paredzēts vest no ievešanas Eiropas Savienībā robežkontroles punkta caur Latviju uz citu Eiropas Savienības dalībvalsti."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6.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23-TA-204</w:t>
    </w:r>
    <w:r>
      <w:br/>
    </w:r>
    <w:r w:rsidR="00000000" w:rsidRPr="00000000" w:rsidDel="00000000">
      <w:rPr>
        <w:rtl w:val="0"/>
      </w:rPr>
      <w:t xml:space="preserve">Izdrukāts 29.07.2026. 23.50 - 1.0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23-TA-204</w:t>
    </w:r>
    <w:r>
      <w:br/>
    </w:r>
    <w:r w:rsidR="00000000" w:rsidRPr="00000000" w:rsidDel="00000000">
      <w:rPr>
        <w:rtl w:val="0"/>
      </w:rPr>
      <w:t xml:space="preserve">Izdrukāts 29.07.2026. 23.50 - 1.0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noteikumu_(grozījumu)_projekts_23-TA-204.docx</dc:title>
</cp:coreProperties>
</file>

<file path=docProps/custom.xml><?xml version="1.0" encoding="utf-8"?>
<Properties xmlns="http://schemas.openxmlformats.org/officeDocument/2006/custom-properties" xmlns:vt="http://schemas.openxmlformats.org/officeDocument/2006/docPropsVTypes"/>
</file>