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Konkurences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Konkurences likumā (Latvijas Republikas Saeimas un Ministru Kabineta Ziņotājs, 2001, 22. nr.; 2004, 10. nr.; 2008, 9., 24. nr.; 2009, 14. nr.; Latvijas Vēstnesis, 2009, 194. nr.; 2013, 188. nr.; 2015, 107. nr.; 2016, 104. nr.; 2017, 208. nr.; 2019, 71. nr.; 2021, 234.A nr.; 2022, 120.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panta pirmo daļu ar 11. un 12.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"11) veikt Eiropas Parlamenta un Padomes 2022. gada 14. septembra regulā (ES) Nr. 2022/1925 par sāncensīgiem un godīgiem tirgiem digitālajā nozarē un ar ko groza Direktīvas (ES) 2019/1937 un (ES) 2020/1828 (Digitālo tirgu akts) (turpmāk – Digitālo tirgu akts), dalībvalsts kompetentajai iestādei uzliktos pienākumus un izmantot tajā paredzētās tiesības;</w:t>
      </w:r>
      <w:r w:rsidR="00000000" w:rsidRPr="00000000" w:rsidDel="00000000">
        <w:rPr>
          <w:rtl w:val="0"/>
        </w:rPr>
        <w:t xml:space="preserve">
</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12) veikt Eiropas Parlamenta un Padomes 2022. gada 14. decembra regulā (ES) 2022/2560 par ārvalstu subsīdijām, kas izkropļo iekšējo tirgu (turpmāk – Ārvalstu subsīdiju regula), dalībvalstij noteiktos pienākumus un izmantot tajā paredzētās tiesības."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Konkurences tiesību un Digitālo tirgu akta piemērošana civilprasībās</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"šā likuma un Eiropas Savienības konkurences tiesību" ar vārdiem "šā likuma, Eiropas Savienības konkurences tiesību un Digitālo tirgu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ievaddaļā vārdus "šā likuma un Eiropas Savienības konkurences tiesību" ar vārdiem "šā likuma, Eiropas Savienības konkurences tiesību vai Digitālo tirgu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vārdus "šis likums un Eiropas Savienības konkurences tiesības" ar vārdiem "šis likums, Eiropas Savienības konkurences tiesības vai Digitālo tirgu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vārdus "šā likuma un Eiropas Savienības konkurences tiesību" ar vārdiem "šā likuma, Eiropas Savienības konkurences tiesību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20.</w:t>
      </w:r>
      <w:r w:rsidR="00000000" w:rsidRPr="00000000" w:rsidDel="00000000">
        <w:rPr>
          <w:b w:val="1"/>
          <w:vertAlign w:val="superscript"/>
          <w:rtl w:val="0"/>
        </w:rPr>
        <w:t xml:space="preserve">1</w:t>
      </w:r>
      <w:r w:rsidR="00000000" w:rsidRPr="00000000" w:rsidDel="00000000">
        <w:rPr>
          <w:b w:val="1"/>
          <w:rtl w:val="0"/>
        </w:rPr>
        <w:t xml:space="preserve"> pants. Šā likuma, Eiropas Savienības konkurences tiesību un Digitālo tirgu akta pārkāpumu lietu izskatīšana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"šā likuma un Eiropas Savienības konkurences tiesību" ar vārdiem "šā likuma, Eiropas Savienības konkurences tiesību vai Digitālo tirgu 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"tiesību" ar vārdiem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21. panta pirmo daļu pēc vārda "tiesību" ar vārdiem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21.</w:t>
      </w:r>
      <w:r w:rsidR="00000000" w:rsidRPr="00000000" w:rsidDel="00000000">
        <w:rPr>
          <w:vertAlign w:val="superscript"/>
          <w:rtl w:val="0"/>
        </w:rPr>
        <w:t xml:space="preserve">1</w:t>
      </w:r>
      <w:r w:rsidR="00000000" w:rsidRPr="00000000" w:rsidDel="00000000">
        <w:rPr>
          <w:rtl w:val="0"/>
        </w:rPr>
        <w:t xml:space="preserve"> pantu pēc vārdiem "konkurences tiesību" ar vārdiem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21.</w:t>
      </w:r>
      <w:r w:rsidR="00000000" w:rsidRPr="00000000" w:rsidDel="00000000">
        <w:rPr>
          <w:vertAlign w:val="superscript"/>
          <w:rtl w:val="0"/>
        </w:rPr>
        <w:t xml:space="preserve">2</w:t>
      </w:r>
      <w:r w:rsidR="00000000" w:rsidRPr="00000000" w:rsidDel="00000000">
        <w:rPr>
          <w:rtl w:val="0"/>
        </w:rPr>
        <w:t xml:space="preserve"> pantu pēc vārda "tiesību" ar vārdiem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21.</w:t>
      </w:r>
      <w:r w:rsidR="00000000" w:rsidRPr="00000000" w:rsidDel="00000000">
        <w:rPr>
          <w:vertAlign w:val="superscript"/>
          <w:rtl w:val="0"/>
        </w:rPr>
        <w:t xml:space="preserve">3</w:t>
      </w:r>
      <w:r w:rsidR="00000000" w:rsidRPr="00000000" w:rsidDel="00000000">
        <w:rPr>
          <w:rtl w:val="0"/>
        </w:rPr>
        <w:t xml:space="preserve"> panta pirmo daļu pēc vārda "tiesību" ar vārdiem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21.</w:t>
      </w:r>
      <w:r w:rsidR="00000000" w:rsidRPr="00000000" w:rsidDel="00000000">
        <w:rPr>
          <w:vertAlign w:val="superscript"/>
          <w:rtl w:val="0"/>
        </w:rPr>
        <w:t xml:space="preserve">4</w:t>
      </w:r>
      <w:r w:rsidR="00000000" w:rsidRPr="00000000" w:rsidDel="00000000">
        <w:rPr>
          <w:rtl w:val="0"/>
        </w:rPr>
        <w:t xml:space="preserve"> un 21.</w:t>
      </w:r>
      <w:r w:rsidR="00000000" w:rsidRPr="00000000" w:rsidDel="00000000">
        <w:rPr>
          <w:vertAlign w:val="superscript"/>
          <w:rtl w:val="0"/>
        </w:rPr>
        <w:t xml:space="preserve">5 </w:t>
      </w:r>
      <w:r w:rsidR="00000000" w:rsidRPr="00000000" w:rsidDel="00000000">
        <w:rPr>
          <w:rtl w:val="0"/>
        </w:rPr>
        <w:t xml:space="preserve">pantu pēc vārda "tiesību" ar vārdiem "vai Digitālo tirgu akta".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Eiropas Savienības konkurences tiesību, Digitālo tirgu akta un Ārvalstu subsīdiju regulas piemērošana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28. pants. Lietā par iespējamo Eiropas Savienības konkurences tiesību, Digitālo tirgu akta un Ārvalstu subsīdiju regulas pārkāpumu piemērojamie tiesību akti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padomei ir Digitālo tirgu akta 38. panta 7. punktā noteiktās pilnvaras izmeklēt iespējamo neatbilstību Digitālo tirgu akta 5., 6. un 7. pantam. Lietu par šādu  iespējamo Digitālo tirgu akta pārkāpumu Konkurences padome izmeklē un izskata, kā arī sniedz atbalstu Eiropas Komisijai saskaņā ar šajā likumā paredzēto šā likuma iespējamo pārkāpumu izmeklēšanas un izskatīšanas kārtību.</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Sniedzot atbalstu Eiropas Komisijai lietās par iespējamo Ārvalstu subsīdiju regulas pārkāpumu, Konkurences padomei ir šajā likumā paredzētās pilnvaras. Tiešās un pastarpinātās pārvaldes iestādes sniedz nepieciešamo informāciju (arī ierobežotas pieejamības informāciju) vai nodrošina citu palīdzību šajā regulā noteikto pienākumu izpildei Konkurences padomes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"Piemērojot Eiropas Savienības konkurences tiesības".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skaitļa un vārda "21. pantā" ar vārdiem un skaitļiem "Digitālo tirgu akta 23. pantā un Ārvalstu subsīdiju regulas 14.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"pirmajā daļā" ar vārdiem un skaitļiem "Digitālo tirgu akta 23. panta 2. punktā un Ārvalstu subsīdiju regulas 14. panta 2.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"padome" ar vārdiem "lietā par iespējamu Eiropas Savienības konkurences tiesību, Digitālo tirgu akta vai Ārvalstu subsīdiju regulas pārkāpumu".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12.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23-TA-107</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23-TA-107</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likumprojekts_(grozījumi)_23-TA-107.docx</dc:title>
</cp:coreProperties>
</file>

<file path=docProps/custom.xml><?xml version="1.0" encoding="utf-8"?>
<Properties xmlns="http://schemas.openxmlformats.org/officeDocument/2006/custom-properties" xmlns:vt="http://schemas.openxmlformats.org/officeDocument/2006/docPropsVTypes"/>
</file>