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13. jūlija noteikumos Nr. 634 "Sabiedriskā transporta pakalpojumu organizēšanas kārtība maršrutu tīklā"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Sabiedriskā transporta pakalpojumu likuma</w:t>
      </w:r>
      <w:r>
        <w:br/>
      </w:r>
      <w:r w:rsidR="00000000" w:rsidRPr="00000000" w:rsidDel="00000000">
        <w:rPr>
          <w:rStyle w:val="paragraph"/>
          <w:i w:val="1"/>
          <w:rtl w:val="0"/>
        </w:rPr>
        <w:t xml:space="preserve">6. panta pirmo un desmito daļu un 14. 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13. jūlija noteikumos Nr. 634 "Sabiedriskā transporta pakalpojumu organizēšanas kārtība maršrutu tīklā" (Latvijas Vēstnesis, 2010, 122. nr.; 2011, 205. nr.; 2013, 252. nr.; 2014, 167. nr.; 2016, 129. nr.; 2017, 174. nr.; 2019, 79. nr.; 2021, 33., 130.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"45.3. valsts sabiedrības ar ierobežotu atbildību  "Latvijas Valsts ceļi"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"46.4. valsts sabiedrības ar ierobežotu atbildību "Latvijas Valsts ceļi"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76.</w:t>
      </w:r>
      <w:r w:rsidR="00000000" w:rsidRPr="00000000" w:rsidDel="00000000">
        <w:rPr>
          <w:vertAlign w:val="superscript"/>
          <w:rtl w:val="0"/>
        </w:rPr>
        <w:t xml:space="preserve">7</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7</w:t>
      </w:r>
      <w:r w:rsidR="00000000" w:rsidRPr="00000000" w:rsidDel="00000000">
        <w:rPr>
          <w:rtl w:val="0"/>
        </w:rPr>
        <w:t xml:space="preserve">1. apdzīvotības blīvums (iedzīvotāju skaits uz kvadrātkilometru) pagastā, kurā atrodas reģionālās nozīmes maršruta (reisa) galapunkts, ir mazāks par četriem ar pusi iedzīvotājiem uz vienu kvadrātkilometru. Apļveida maršrutos tiek vērtēta pietura, kura atrodas pagastā ar zemāko apdzīvotības blīvumu;".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76.</w:t>
      </w:r>
      <w:r w:rsidR="00000000" w:rsidRPr="00000000" w:rsidDel="00000000">
        <w:rPr>
          <w:vertAlign w:val="superscript"/>
          <w:rtl w:val="0"/>
        </w:rPr>
        <w:t xml:space="preserve">7</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7</w:t>
      </w:r>
      <w:r w:rsidR="00000000" w:rsidRPr="00000000" w:rsidDel="00000000">
        <w:rPr>
          <w:rtl w:val="0"/>
        </w:rPr>
        <w:t xml:space="preserve">3. reisu skaits reģionālās nozīmes maršrutā (reisā) nepārsniedz 6 reisus dienā un,gadījumos, ja šī maršruta reisi pārklājas ar citu maršrutu, tad kopējais šo maršrutu reisu skaits dienā nepārsniedz 6 reisus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76.</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9</w:t>
      </w:r>
      <w:r w:rsidR="00000000" w:rsidRPr="00000000" w:rsidDel="00000000">
        <w:rPr>
          <w:rtl w:val="0"/>
        </w:rPr>
        <w:t xml:space="preserve"> Ja ir izpildīti vismaz trīs šo noteikumu 76.</w:t>
      </w:r>
      <w:r w:rsidR="00000000" w:rsidRPr="00000000" w:rsidDel="00000000">
        <w:rPr>
          <w:vertAlign w:val="superscript"/>
          <w:rtl w:val="0"/>
        </w:rPr>
        <w:t xml:space="preserve">7</w:t>
      </w:r>
      <w:r w:rsidR="00000000" w:rsidRPr="00000000" w:rsidDel="00000000">
        <w:rPr>
          <w:rtl w:val="0"/>
        </w:rPr>
        <w:t xml:space="preserve">  punktā minētie kritēriju kvantitatīvie rādītāji, no kuriem viens ir 76.</w:t>
      </w:r>
      <w:r w:rsidR="00000000" w:rsidRPr="00000000" w:rsidDel="00000000">
        <w:rPr>
          <w:vertAlign w:val="superscript"/>
          <w:rtl w:val="0"/>
        </w:rPr>
        <w:t xml:space="preserve">7</w:t>
      </w:r>
      <w:r w:rsidR="00000000" w:rsidRPr="00000000" w:rsidDel="00000000">
        <w:rPr>
          <w:rtl w:val="0"/>
        </w:rPr>
        <w:t xml:space="preserve">1. apakšpunktā noteiktais, Autotransporta direkcija līdz kalendāra gada 1. aprīlim iesniedz Sabiedriskā transporta padomei priekšlikumus par reģionālās nozīmes maršrutiem (reisiem), kuros sabiedriskā transporta pakalpojumi var tikt sniegti bez 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76.</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10</w:t>
      </w:r>
      <w:r w:rsidR="00000000" w:rsidRPr="00000000" w:rsidDel="00000000">
        <w:rPr>
          <w:rtl w:val="0"/>
        </w:rPr>
        <w:t xml:space="preserve"> Sabiedriskā transporta padome uz diviem gadiem apstiprina reģionālās nozīmes maršrutus (reisus), kuros sabiedriskā transporta pakalpojumi tiek sniegti bez maksas, ar nosacījumu, ka gada laikā tiek veikta šo maršrutu (reisu) pārvērtēšana atbilstoši šo noteikumu 76.</w:t>
      </w:r>
      <w:r w:rsidR="00000000" w:rsidRPr="00000000" w:rsidDel="00000000">
        <w:rPr>
          <w:vertAlign w:val="superscript"/>
          <w:rtl w:val="0"/>
        </w:rPr>
        <w:t xml:space="preserve">16</w:t>
      </w:r>
      <w:r w:rsidR="00000000" w:rsidRPr="00000000" w:rsidDel="00000000">
        <w:rPr>
          <w:rtl w:val="0"/>
        </w:rPr>
        <w:t xml:space="preserve">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76.</w:t>
      </w:r>
      <w:r w:rsidR="00000000" w:rsidRPr="00000000" w:rsidDel="00000000">
        <w:rPr>
          <w:vertAlign w:val="superscript"/>
          <w:rtl w:val="0"/>
        </w:rPr>
        <w:t xml:space="preserve">16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 Sabiedriskā transporta padome ir tiesīga lemt par turpmāku sabiedriskā transporta pakalpojumu sniegšanu bez maksas reģionālās nozīmes maršrutā (reisā), ja izpildās kāds no šiem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1. vidējais pasažieru skaits maršrutā (reisā), kurā sabiedriskā transporta pakalpojumi tiek sniegti bez maksas, ir palielinājies vairāk kā par pieciem pasažieriem;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2. maršruta (reisa), kurā sabiedriskā transporta pakalpojumi tiek sniegti bez maksas, rentabilitāte pārsniedz vidējo rentabilitāti citos reģionālajos vietējās nozīmes maršrutos attiecīgajā plānošanas reģionā;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3. reisa posmā, kas pārklājas ar reisu, kurā sabiedriskā transporta pakalpojumi tiek sniegti bez maksas, ir konstatēts vidējais pasažieru skaita kritums vairāk kā par pieciem pasažieriem;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4. valsts budžeta finansējums nav pietiekams maršruta (reisa), kurā sabiedriskā transporta pakalpojumi tiek sniegti bez maksas,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Lai noskaidrotu maršruta vai reisa nepieciešamības pamatotību un kontrolētu pasažieru plūsmu, pasūtītājs var atklāt eksperimentālu pārvadājumu jaunā maršrutā vai reisā. Pasūtītājs ir tiesīgs noteikt, ka eksperimentālie pārvadājumi jaunā maršrutā, ievērojot šo noteikumu 76.</w:t>
      </w:r>
      <w:r w:rsidR="00000000" w:rsidRPr="00000000" w:rsidDel="00000000">
        <w:rPr>
          <w:vertAlign w:val="superscript"/>
          <w:rtl w:val="0"/>
        </w:rPr>
        <w:t xml:space="preserve">7</w:t>
      </w:r>
      <w:r w:rsidR="00000000" w:rsidRPr="00000000" w:rsidDel="00000000">
        <w:rPr>
          <w:rtl w:val="0"/>
        </w:rPr>
        <w:t xml:space="preserve">1. un 76.</w:t>
      </w:r>
      <w:r w:rsidR="00000000" w:rsidRPr="00000000" w:rsidDel="00000000">
        <w:rPr>
          <w:vertAlign w:val="superscript"/>
          <w:rtl w:val="0"/>
        </w:rPr>
        <w:t xml:space="preserve">7</w:t>
      </w:r>
      <w:r w:rsidR="00000000" w:rsidRPr="00000000" w:rsidDel="00000000">
        <w:rPr>
          <w:rtl w:val="0"/>
        </w:rPr>
        <w:t xml:space="preserve">3. apakšpunktā norādītos kritēriju kvantitatīvos rādītājus, var tikt sniegti bez maksas."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22-TA-1608</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22-TA-1608</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noteikumu_(grozījumu)_projekts_22-TA-1608.docx</dc:title>
</cp:coreProperties>
</file>

<file path=docProps/custom.xml><?xml version="1.0" encoding="utf-8"?>
<Properties xmlns="http://schemas.openxmlformats.org/officeDocument/2006/custom-properties" xmlns:vt="http://schemas.openxmlformats.org/officeDocument/2006/docPropsVTypes"/>
</file>