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"Baltijas pētniecības programma" atklātā konkursa projektu iesniegumu 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Administratīvie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413"/>
        <w:gridCol w:w="1281"/>
        <w:tblGridChange w:id="0">
          <w:tblGrid>
            <w:gridCol w:w="706"/>
            <w:gridCol w:w="741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Administratīvais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"Jā"/"Nē"*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angļu valodā un iesniegts elektroniski, izmantojot elektronisko projektu iesniegumu iesniegšanas sistēmu atklāta konkursa sludinājumā norādītajā 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un projekta partneris no Latvijas, ja attiecināms, ir Latvijā reģistrēta zinātniskā institūcija, kas atbilst šo noteikumu 2.8. apakšpunktā noteiktajiem kritērijiem pētniecības organizācijas statusam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 ir vismaz viena Igaunijā vai Lietuvā reģistrēta pētniecības organizācija un vismaz viena donorvalstī reģistrēta pētniecības organizācija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 apliecinājumu parakstījusi projekta iesnieguma iesniedzēja atbildīgā amatpersona vai persona, kuras paraksttiesības apliecina projekta iesnieguma iesniedzēja izdots dokuments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pilnībā aizpildīts, un tam ir pievienoti visi projektu iesniegumu atlases nolikumā norādītie pielikumi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plānotajām darbībām nav saimnieciska rakstura atbilstoši šo noteikumu 2.3. apakšpunktam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Attiecināmo izmaksu aprēķini ir pareizi un atbilst projektu iesniegumu atlases nolikumā noteiktajām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attiecināmās izmaksas atbilst šo noteikumu 22. punktā norādītajām attiecināmajām izmaksām, un projekta iesniegumā norādītais projekta finansējums atbilst šo noteikumu 7.1.1. un 7.1.2. apakšpunktā norādītajam projekta finansējuma apmēram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un Latvijas projekta partnerim (ja attiecināms) Latvijas Republikā nav nodokļu parādu, tajā skaitā valsts sociālās apdrošināšanas obligāto iemaksu parādu, kas katram atsevišķi kopsummā pārsniedz 150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w:t>
      </w:r>
      <w:r w:rsidR="00000000" w:rsidRPr="00000000" w:rsidDel="00000000">
        <w:rPr>
          <w:rtl w:val="0"/>
        </w:rPr>
        <w:t xml:space="preserve"> Projekta iesniegumus vērtē ar "Jā" (atbilst) un "Nē" (neatbilst) saskaņā ar administratīvajiem kritērijiem. Ja vērtējums ir negatīvs (N),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var pieņemt lēmumu par projekta apstiprināšanu ar nosacījumu, ka projekta iesnieguma iesniedzējs nodrošinās atbilstību kritērijam lēmumā noteiktajā termiņā.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iesniegumu vērtē atbilstoši trim kvalitātes vērtēšanas kritērijiem. Vērtējuma punktus piešķir katrā kvalitātes vērtēšanas kritērijā. Katru kvalitātes vērtēšanas kritēriju vērtē no 0 līdz 5 punktiem, un katrā kritērijā ir atšķirīga kvalitātes sliekšņa vērtība (punktu skaits), lai projekta iesniegums kvalificētos apstiprināšanai virzāmo projektu sarakstā. Vērtēšanas solis ir 0,5 punkti. Visi kvalitātes vērtēšanas kritēriji ir vienāda svara, un projektu iesniegumus kārto pēc kopējā iegūtā punktu skaita visos kvalitātes vērtēšanas kritērijos.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5113"/>
        <w:gridCol w:w="993"/>
        <w:gridCol w:w="1281"/>
        <w:tblGridChange w:id="0">
          <w:tblGrid>
            <w:gridCol w:w="2047"/>
            <w:gridCol w:w="5113"/>
            <w:gridCol w:w="99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Vērtējamie aspekti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sliekšņa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 un/vai tehnoloģiskā izcilība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skaidri definēta konceptuālā perspektīva un sasniedzamie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papildinošā zinātniskā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pētniecības metodoloģijas un atbilstošā darba plāna kvalitāte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novatoriska pieeja un inovācijas potenciāls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un vadības kvalitāte un efektivitāte, starptautiskās sadarbības pievienotā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vadītāja un projekta partneru kompetenču un kapacitātes atbilstība projekta uzdevumiem un sasniedzamajiem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darba plāna atbilstība projekta mērķu un rezultātu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skaidri pamatoti nepieciešamie resursi un to izlietojums (personāla atalgojums, ceļa izdevumi, ārpakalpojumi u. c.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pētījumu veikšanai piemērota vide un nepieciešamais materiāltehniskais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zinātniskā personāla mācības;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projekta iesnieguma iesniedzēja un projekta partneru kompetenču un prasmju savstarpējā papildinātība, starptautiskās sadarbības ilgtspēja un redzējums par nākotnes sadarbības iespējām pēc projekta īstenošanas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aktivitāšu, rezultātu izplatīšanas un pielietojuma plānotā ietekme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iesnieguma atbilstība Baltijas pētniecības programmas mērķiem un konkursa projektu apakštēmām;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pētījuma pievienotā vērtība zināšanu attīstīšanai Baltijas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pētniecības tēmas nozīmība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rezultātu pārnese atbilstošām mērķgrupām un to praktiska pielietojamība, ieskaitot skaidrus, atbilstošus un efektīvus plānotās zināšanu pārneses mērķrādītājus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Projekta iesnieguma kopējais punktu skaits ir no 0 līdz 15. Kvalitātes sliekšņa vērtība (punktu skaits), lai projekta iesniegums kvalificētos apstiprināšanai virzāmo projektu sarakstā, ir 12,5 punkti.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Vērtējumu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kvalitātes vērtēšanas kritērijam punktu vērtības atbilst šādam vērtējumam: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377"/>
        <w:gridCol w:w="7125"/>
        <w:tblGridChange w:id="0">
          <w:tblGrid>
            <w:gridCol w:w="802"/>
            <w:gridCol w:w="1377"/>
            <w:gridCol w:w="712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neatbilst kritērijam, tajā trūkst informācijas vai informācija ir nepilnīga, kas liedz sniegt kvalitatīvu vērtējumu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kopumā neatbilst kritērijam vai tajā konstatējami būtiski trūkumi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kopumā atbilst kritērijam, taču tajā ir būtiski trūkumi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kritērijam, taču ir konstatētas vairākas nepilnības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ļoti lielā mērā atbilst kritērijam, ir konstatētas atsevišķas nepilnības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pilnībā atbilst visiem vērtēšanas kritērija aspektiem, pat ja konstatētas kādas nepilnības, tās ir maznozīmīgas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projekta pieteikuma vērtējums attiecīgajā kritērijā pārsniedz iepriekšējā zemākā vērtējuma prasības, bet pilnībā neizpilda nākamā augstākā vērtējuma prasības, vērtējumu var izteikt, piešķirot arī puspunktu.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622"/>
        <w:gridCol w:w="4347"/>
        <w:tblGridChange w:id="0">
          <w:tblGrid>
            <w:gridCol w:w="2335"/>
            <w:gridCol w:w="2622"/>
            <w:gridCol w:w="43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vāji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Kritēriji vienādu projektu iesniegumam piešķirto kopējo punktu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Vienādu vērtējumu saņēmušo projektu iesniegumus secīgi kārto pēc šādiem kvalitātes vērtēšanas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Projektu iesniegumus kārto pēc piešķirtajiem punktiem kritērijā "Zinātniskā un/vai tehnoloģiskā izcilība".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Projektu iesniegumus kārto pēc piešķirtajiem punktiem kritērijā "Projekta īstenošanas un vadības kvalitāte un efektivitāte, starptautiskās sadarbības pievienotā vērtība", tai skaitā sadarbības pievienotajai vērtībai Baltijas valstu reģionam un bilaterālās sadarbības ilgtspējai.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iesniegumi ar sabalansētu dzimumu pārstāvību (projekta iesnieguma iesniedzēja projekta galvenie izpildītāji) ir prioritāri atbalstāmi.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21-TA-1761</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noteikumu_konsolidētā_versija_p1_21-TA-1761.docx</dc:title>
</cp:coreProperties>
</file>

<file path=docProps/custom.xml><?xml version="1.0" encoding="utf-8"?>
<Properties xmlns="http://schemas.openxmlformats.org/officeDocument/2006/custom-properties" xmlns:vt="http://schemas.openxmlformats.org/officeDocument/2006/docPropsVTypes"/>
</file>