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br/>
      </w:r>
      <w:r w:rsidR="00000000" w:rsidRPr="00000000" w:rsidDel="00000000">
        <w:rPr>
          <w:rStyle w:val="paragraph"/>
          <w:i w:val="1"/>
          <w:rtl w:val="0"/>
        </w:rPr>
        <w:t xml:space="preserve">6. panta ceturto daļu un 30.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 (Latvijas Vēstnesis, 2020, 71.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iesniegumu, kurā norāda komercpārvadājumu veidu, komersanta veidu, komersanta nosaukumu, zemnieka vai zvejnieka saimniecības nosaukumu, juridisko adresi, elektroniskā pasta adresi, Latvijas Republikas Uzņēmumu reģistra piešķirto uzņēmuma reģistrācijas numuru vai ārvalstu komersanta filiāles reģistrācijas numuru, pārvadājumu vadītāja vārdu, uzvārdu, sertifikāta numuru, personas kodu vai personas dzimšanas datumu, ja personas kods nav piešķirts, un dzīvesvietas adresi, ja Latvijas Republikas Iedzīvotāju reģistrā tā nav reģistrēta. Iesniegumā pārvadātājs apliecina savu atbilstību Eiropas Parlamenta un Padomes 2009. gada 21. oktobra Regulas 1071/2009 ar ko nosaka kopīgus noteikumus par autopārvadātāja profesionālās darbības veikšanas nosacījumiem un atceļ Padomes Direktīvu 96/26/EK (turpmāk – regula Nr. 1071/2009), 4. panta prasībām, norādot pārvadājumu vadītāja saistību ar pārvadātāju, un 5. panta prasībām. Iesniegumā pārvadātājs norāda, ar kādu no regulas 1071/2009 7. panta 1. punktā minēto dokumentu vai šo noteikumu 3.</w:t>
      </w:r>
      <w:r w:rsidR="00000000" w:rsidRPr="00000000" w:rsidDel="00000000">
        <w:rPr>
          <w:vertAlign w:val="superscript"/>
          <w:rtl w:val="0"/>
        </w:rPr>
        <w:t xml:space="preserve">1</w:t>
      </w:r>
      <w:r w:rsidR="00000000" w:rsidRPr="00000000" w:rsidDel="00000000">
        <w:rPr>
          <w:rtl w:val="0"/>
        </w:rPr>
        <w:t xml:space="preserve"> punktā minēto dokumentu vai informāciju tiek pierādīta pārvadātāja finansiālā stāvokļa atbilstība regulas Nr. 1071/2009 7. panta 1.punktam;".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šo noteikumu 3.</w:t>
      </w:r>
      <w:r w:rsidR="00000000" w:rsidRPr="00000000" w:rsidDel="00000000">
        <w:rPr>
          <w:vertAlign w:val="superscript"/>
          <w:rtl w:val="0"/>
        </w:rPr>
        <w:t xml:space="preserve">1</w:t>
      </w:r>
      <w:r w:rsidR="00000000" w:rsidRPr="00000000" w:rsidDel="00000000">
        <w:rPr>
          <w:rtl w:val="0"/>
        </w:rPr>
        <w:t xml:space="preserve">1. , 3.</w:t>
      </w:r>
      <w:r w:rsidR="00000000" w:rsidRPr="00000000" w:rsidDel="00000000">
        <w:rPr>
          <w:vertAlign w:val="superscript"/>
          <w:rtl w:val="0"/>
        </w:rPr>
        <w:t xml:space="preserve">1</w:t>
      </w:r>
      <w:r w:rsidR="00000000" w:rsidRPr="00000000" w:rsidDel="00000000">
        <w:rPr>
          <w:rtl w:val="0"/>
        </w:rPr>
        <w:t xml:space="preserve">3.  vai 3.</w:t>
      </w:r>
      <w:r w:rsidR="00000000" w:rsidRPr="00000000" w:rsidDel="00000000">
        <w:rPr>
          <w:vertAlign w:val="superscript"/>
          <w:rtl w:val="0"/>
        </w:rPr>
        <w:t xml:space="preserve">1</w:t>
      </w:r>
      <w:r w:rsidR="00000000" w:rsidRPr="00000000" w:rsidDel="00000000">
        <w:rPr>
          <w:rtl w:val="0"/>
        </w:rPr>
        <w:t xml:space="preserve">4. apakšpunktā minēto dokumentu, ja pārvadātājs finansiālā stāvokļa atbilstību regulas 1071/2009  7. panta 1.punktam nepierāda ar atbilstoši Gada pārskatu un konsolidēto gada pārskatu likumam publiski pieejamu gada pārskatu vai konsolidēto gada pārskatu vai šo noteikumu 3.</w:t>
      </w:r>
      <w:r w:rsidR="00000000" w:rsidRPr="00000000" w:rsidDel="00000000">
        <w:rPr>
          <w:vertAlign w:val="superscript"/>
          <w:rtl w:val="0"/>
        </w:rPr>
        <w:t xml:space="preserve">1</w:t>
      </w:r>
      <w:r w:rsidR="00000000" w:rsidRPr="00000000" w:rsidDel="00000000">
        <w:rPr>
          <w:rtl w:val="0"/>
        </w:rPr>
        <w:t xml:space="preserve">1.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saskaņā ar Gada pārskatu un konsolidēto gada pārskatu likumu pārvadātāja gada pārskats vai konsolidētais pārskats vēl nav publiski pieejams vai pārvadātājam nav pienākums sagatavot un iesniegt Valsts ieņēmumu dienestā gada pārskatu vai konsolidēto gada pārskatu, pārvadātājs tā finansiālā stāvokļa atbilstību regulas 1071/2009 7. panta 1. punktam licences saņemšanai vai licences darbības laikā pierāda ar vienu no šādiem dokumentiem vai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ar komercreģistrā pieejamām ziņām par reģistrēto pamatkapitālu, ja pārvadātājs šo noteikumu 3.1. apakšpunktā minēto iesniegumu licences saņemšanai iesniedz 3 mēnešus pēc reģistrēšanās Latvijas Republikas Uzņēmumu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ar bilanci, kas nav vecāka par trīs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ar bankas garantiju, kas apliecina, ka pārvadātāja rīcībā ir līdzekļi nepieciešamajā apjomā;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individuālais komersants, zemnieku vai zvejnieku saimniecība ar savu apliecinājumu, norādot valsts reģistrā reģistrētos tā īpašumā esošos kustamos vai nekustamos īpašumus un to vērtību, kā arī bankas izziņu par individuālā komersanta, zemnieku vai zvejnieku saimniecības kontā esošajiem naudas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iesniegumu, kurā norāda pārvadātāja nosaukumu, Latvijas Republikas Uzņēmumu reģistra piešķirto reģistrācijas numuru, autotransporta līdzekļa reģistrācijas numuru un informāciju, vai N kategorijas transportlīdzeklim vai N kategorijas transportlīdzeklim ar piekabi vai puspiekabi pilnā masa pārsniedz 2,5 tonnas, bet nepārsniedz 3,5 tonnas;".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ja komercpārvadājumos izmantojamo autotransporta līdzekļu skaits palielinās, bet apliecinātais finansiālais stāvoklis ir nepietiekams autotransporta līdzekļu skaita palielināšanai, – šo noteikumu 8.1. apakšpunktā minētajā iesniegumā norāda, ar kādu no regulas Nr.1071/2009 7. panta 1.punktā minēto dokumentu vai šo noteikumu 3.</w:t>
      </w:r>
      <w:r w:rsidR="00000000" w:rsidRPr="00000000" w:rsidDel="00000000">
        <w:rPr>
          <w:vertAlign w:val="superscript"/>
          <w:rtl w:val="0"/>
        </w:rPr>
        <w:t xml:space="preserve">1</w:t>
      </w:r>
      <w:r w:rsidR="00000000" w:rsidRPr="00000000" w:rsidDel="00000000">
        <w:rPr>
          <w:rtl w:val="0"/>
        </w:rPr>
        <w:t xml:space="preserve"> punktā minēto dokumentu vai informāciju tiek pierādīta finansiālā stāvokļa atbilstība regulas 1071/2009  7. panta 1.punktam, kā arī iesniedz vienu no dokumentiem atbilstoši šo noteikumu 3.3.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autotransporta līdzekļa nomas līguma vai tā apliecinātu kopiju, ja pārvadātājs nav autotransporta līdzekļa īpašnieks vai turētājs."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pārliecinās, vai autotransporta līdzeklim ir izsniegta atļauja vai pagaidu atļauja piedalīties ceļu satiksmē."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pārliecinās par pārvadātāja finansiālā stāvokļa atbilstību regulas Nr.1071/2009 7. panta 1.punktam Latvijas Republikas Uzņēmumu reģistra publiskotajā informācijā vai dokumentācijā, kas iesniegta atbilstoši šo noteikumu 3.3. apakšpunktam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pazīmi “≤3,5t”, ja N kategorijas transportlīdzeklim vai N kategorijas transportlīdzeklim ar piekabi vai puspiekabi pieļaujamā pilnā masa nepārsniedz 3,5 tonnas un tam tiek piemērotas zemākas finanšu prasības."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22-TA-1016</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22-TA-1016</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noteikumu_(grozījumu)_projekts_22-TA-1016.docx</dc:title>
</cp:coreProperties>
</file>

<file path=docProps/custom.xml><?xml version="1.0" encoding="utf-8"?>
<Properties xmlns="http://schemas.openxmlformats.org/officeDocument/2006/custom-properties" xmlns:vt="http://schemas.openxmlformats.org/officeDocument/2006/docPropsVTypes"/>
</file>