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Ieguldījumu pārvaldes sabiedrību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Ieguldījumu pārvaldes sabiedrību likumā (Latvijas Republikas Saeimas un Ministru Kabineta Ziņotājs, 1998, 3. nr.; 2000, 13. nr.; 2002, 23. nr.; 2004, 9. nr.; 2007, 9. nr.; 2008, 14., 15., 23. nr.; Latvijas Vēstnesis, 2010, 51. nr.; 2011, 173. nr.; 2013, 142., 192. nr.; 2016, 31. nr.; 2017, 75., 222. nr.; 2018, 225. nr.; 2019, 132. nr.; 2021, 193., 202. nr.; 2022, 94., 204. nr.; 2024, 120.A, 193. nr.; 2025,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5</w:t>
      </w:r>
      <w:r w:rsidR="00000000" w:rsidRPr="00000000" w:rsidDel="00000000">
        <w:rPr>
          <w:rtl w:val="0"/>
        </w:rPr>
        <w:t xml:space="preserve"> panta piektajā daļā vārdus "Patērētāju tiesību aizsardzības centram" ar vārdiem "Latvijas Bankai".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2026. gada 31. decembrim saņemtos iesniegumus un sūdzības par šā likuma un citu patērētāju tiesību aizsardzības normatīvo aktu pārkāpumiem, ja tie saistīti ar pārvaldes pakalpojumu sniegšanu, Patērētāju tiesību aizsardzības centrs izskata, piemērojot tās tiesību normas, kas bija spēkā attiecīgā iesnieguma vai sūdzības saņemšanas dienā."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2027.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26-TA-734</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26-TA-734</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likumprojekts_(grozījumi)_26-TA-734.docx</dc:title>
</cp:coreProperties>
</file>

<file path=docProps/custom.xml><?xml version="1.0" encoding="utf-8"?>
<Properties xmlns="http://schemas.openxmlformats.org/officeDocument/2006/custom-properties" xmlns:vt="http://schemas.openxmlformats.org/officeDocument/2006/docPropsVTypes"/>
</file>