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 uz Eiropas Komisijas 2022.gada 27.janvāra formālo paziņojumu pārkāpuma procedūras lietā Nr.2022/0131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2022.gada 27.janvāra formālo paziņojumu pārkāpuma procedūras lietā Nr.2022/0131.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22-TA-735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