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Vecums, kad veikta pirmā injicēšana*.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