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osūtī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ārstniecības iestāde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ārstniecības iestādes kods Ārstniecības iestāžu reģistrā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atums, kad arodslimība noteikta pirmreizēj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rodslimību pacienta reģistrācijas kartes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Valsts darba inspekcijai nosūtītā ziņojuma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rodslimību diagnozes (atbilstoši aktuālajai starptautiskās statistiskās slimību un veselības problēmu klasifikācijas 10. redakcijai (SSK-10)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Darbavietas nosaukums, kurā pacientam bijis kontakts ar kaitīgo darba faktor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Darba stāž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kopējais darba stāž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arba stāžs kaitīgajā profesij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Profesija arodslimības izraisītājfaktora iedarbības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aimnieciskā darbība arodslimības izraisītājfaktora iedarbības laikā saskaņā ar NACE 2. red. (Saimniecisko darbību statistiskās klasifikācijas 2. redakcija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Arodslimības pirmreizējās atzīšanas gad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Slimības smaguma pakāpe arodslimības pirmreizējās atzīšanas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Arodslimību un to izraisītājfaktoru klasifikācija atbilstoši arodslimību izmeklēšanu un uzskaiti regulējošajiem normatīvajiem akt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1. arod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2. konkrētā arodslimības izraisītājfaktora noteicošās arodslimības diagnoze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3. arodslimību izraisītājfakto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4. arodslimību izraisītājfaktora lietojuma kategor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5. kaitīgā arodfaktora faktiskā koncentrācija vai līmeni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6. kaitīgā arodfaktora faktiskā koncentrācija vai līmenis pārsniedz norm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