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Pamatinformācija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faktiskās dzīvesvietas administratīvi teritoriālās vienības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invaliditāte*;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miršanas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Ģimenes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Mātei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Tēvam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Brāļiem, māsām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Bērniem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Multiplās sklerozes saslimšanas gadījumi ģimenē: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mātei*;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tēvam*;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brāļiem, māsām*;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bērniem*.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Dzīves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Veiktā vakcinācija: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pret tuberkulozi*;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pret difteriju, garo klepu, stinguma krampjiem*;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gads, kad veikta pēdējā vakcinācija pret ērču encefalītu*;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gads, kad veikta pēdējā vakcinācija pret difteriju*;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cita vakcinācija*;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iemesls, ja vakcinācija nav veikta*.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Pārslimotās infekcijas slimības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Endokrīnās slimības – diagnozes kods un nosaukums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Ginekoloģiskā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ginekoloģiskās slimības – diagnozes 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vecums, kad sākās menstruācijas*;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gads, kad sākās menopauze*;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 ginekoloģiskas operācijas un gads, kad tās veiktas*;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 dzemdības: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11.5.1. 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11.5.2. 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 aborts: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11.6.1. 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11.6.2. gads, kurā veikts*.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Multiplās sklerozes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Pirmo klīnisko simptomu izpausme: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Otrā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Faktiskā dzīvesvieta (pilsēta) multiplās sklerozes saslimšanas laikā*.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Pēdējā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 Neiroloģisko funkcionālo traucējumu dinamika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(16., 17., 18., 19., 20., 21., 22., 23. un 24. punktā – gads, kad norādītie simptomi ir nepastāvīgi un/vai pastāvīgi)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Redzes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Smadzeņu stumbra funkcijas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Jušanas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Zarnu un urīnpūšļa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Kustību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Kustību koordinācijas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Augstākās nervu sistēmas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Seksuālo funkciju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25.1. 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25.2. datums, kad diagnoze noteikta*.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 Ziņas par pēdējo apmeklējumu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Sūdzības pēdējā apmeklējuma laikā: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26.1. redzes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26.2. smadzeņu stumbra funkcijas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26.3. jušanas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26.4. zarnu un urīnpūšļa darbības traucējumi</w:t>
      </w:r>
      <w:r w:rsidR="00000000" w:rsidRPr="00000000" w:rsidDel="00000000">
        <w:rPr>
          <w:i w:val="1"/>
          <w:rtl w:val="0"/>
        </w:rPr>
        <w:t xml:space="preserve">*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26.5. kustību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26.6. kustību un koordinācijas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26.7. centrālās nervu sistēmas darbības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26.8. seksuālo funkciju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26.9.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Neiroloģiskā stāvokļa novērtējums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traucējumu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Izvērstā funkcionālā neiroloģiskā stāvokļa izvērtējums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traucējuma skalas*.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Slimības norise*.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Slimības forma*.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Slimības fāze*.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Multiplās sklerozes diagnozes apstiprinājums ar magnētiskās rezonanses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Datums, kad veikts magnētiskās rezonanses izmeklējums*.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Uzskaites grupa un gads, kurā pacients iekļauts attiecīgajā grupā*.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Imunoloģiskā atrade: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35.1. slēdziens*;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35.2. datums, kad veiktas analīzes*.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Datums, kad karte aizpildīta*.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