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biometāna ražotājiem un sašķidrinātās dabasgāzes termināļa operatoriem sadales sistēmas pieslēgumu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Sadales sistēmas operators gāzes ievadītājam izsniedz pieslēguma ierīkošanas</w:t>
      </w:r>
      <w:r w:rsidR="00000000" w:rsidRPr="00000000" w:rsidDel="00000000">
        <w:rPr>
          <w:color w:val="#c0392b"/>
          <w:rtl w:val="0"/>
        </w:rPr>
        <w:t xml:space="preserve"> </w:t>
      </w:r>
      <w:r w:rsidR="00000000" w:rsidRPr="00000000" w:rsidDel="00000000">
        <w:rPr>
          <w:rtl w:val="0"/>
        </w:rPr>
        <w:t xml:space="preserve">tehniskās prasības. Tajās nosaka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pievienošanās vietai;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gāzesvada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noslēgierīču izvietojumam;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spiediena regulatoriem darba spiediena nodrošināšanai, kā arī spiediena un temperatūras devējiem.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Pārvades sistēmas operators gāzes ievadītājam izsniedz pieslēguma ierīkošanas tehniskās prasības. Tajās nosaka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gāzes komercuzskaites mēraparātam (saskaņots ar sadales sistēmas operatoru);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odorizācijas iekārtai;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ievadāmās gāzes kvalitātes kontrolei;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datu apmaiņas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Tehniskās prasības tiek izsniegtas gāzesvadu sistēmas projekta izstrādei un būvdarbu izmaksu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Būvniecības dokumentācijas izstrādi un būvdarbus atļauts veikt attiecīgajā jomā sertificētam speciālistam.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Gāzes ievadītājs pieslēguma būvdarbu veikšanai izvēlas būvkomersantu, kurš atbilst būvniecību reglamentējošajos normatīvajos aktos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Sadales sistēmas operators un pārvades sistēmas operators slēdz ar gāzes ievadītāju pieslēguma līgumu. Līgumā nosaka pieslēguma ierīkošanas nosacījumus un termiņus, gāzes ievadītāja dabasgāzes apgādes sistēmas pieslēgšanas nosacījumus sadales sistēmai, pieslēguma maksu, pieslēguma maksas samaksas termiņus, kā arī sadarbības nosacījumus starp sistēmas operatoriem un gāzes ievadītāju.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Pieslēguma maksu nosaka atbilstoši pieslēguma ierīkošanas ekonomiski pamatotajām izmaksām, ņemot vērā būvdarbu izmaksas izvēlētā būvkomersanta piedāvājumā un tehniskās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Gāzes ievadītājs par saviem līdzekļiem normatīvajos aktos noteiktajā kārtībā nodrošina gāzes ievadītāja dabasgāzes apgādes sistēmas ierīkošanu un sagatavošanu pieslēgšanai sadales sistēmai līdz pieslēguma līgumā noteiktajam termiņam.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23-TA-2503</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23-TA-2503</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noteikumu_konsolidētā_versija_p2_23-TA-2503.docx</dc:title>
</cp:coreProperties>
</file>

<file path=docProps/custom.xml><?xml version="1.0" encoding="utf-8"?>
<Properties xmlns="http://schemas.openxmlformats.org/officeDocument/2006/custom-properties" xmlns:vt="http://schemas.openxmlformats.org/officeDocument/2006/docPropsVTypes"/>
</file>