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programmas rādītāju novērtējumu programmai "Finanšu instrumenti komersantu digitālās transformācijas veicināšanai""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24-TA-1993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