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2.1.2.r reformas "Valsts IKT resursu izmantošanas efektivitātes un sadarbspējas paaugstināšana" 2.1.2.1.i. investīcijas "Pārvaldes centralizētās platformas un sistēmas" projekta "Valsts pārvaldes vienota valsts finanšu resursu plānošana un pārvaldības grāmatvedības pakalpojumu nodrošinājums, vienotās resursu vadības ieviešana" pases un centralizētas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2.1.2.1.i. investīcijas projekta "Valsts pārvaldes vienota valsts finanšu resursu plānošana un pārvaldības grāmatvedības pakalpojumu nodrošinājums, vienotās resursu vadības ieviešana"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centralizētas funkcijas vai koplietošanas pakalpojumu attīstības plānu "Grāmatvedības uzskaites pakalpojums"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plānu "Centralizēta grāmatvedības un personāla lietvedības, budžeta plānošanas un finanšu vadības platforma"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par kurā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 projekta izmaksas ne vairāk kā 12 665 681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10 900 000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1 765 681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kasi – iesniegt projekta iesniegumu Eiropas Savienības Atveseļošanas un noturības mehānisma plāna 2. komponentes "Digitālā transformācija" 2.1.2.r. reformas "Valsts IKT resursu izmantošanas efektivitātes un sadarbspējas paaugstināšana", 2.1.2.1.i. investīciju "Pārvaldes centralizētās platformas un sistēmas"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33.</w:t>
      </w:r>
      <w:r w:rsidR="00000000" w:rsidRPr="00000000" w:rsidDel="00000000">
        <w:rPr>
          <w:vertAlign w:val="superscript"/>
          <w:rtl w:val="0"/>
        </w:rPr>
        <w:t xml:space="preserve">1 </w:t>
      </w:r>
      <w:r w:rsidR="00000000" w:rsidRPr="00000000" w:rsidDel="00000000">
        <w:rPr>
          <w:rtl w:val="0"/>
        </w:rPr>
        <w:t xml:space="preserve">punktam saskaņot izņēmumu no minēto noteikumu 33.2. apakšpunktā noteiktā ierobežojuma attiecībā uz maksimāli pieļaujamo apjomu projekta vadības un īstenošanas personāla atlīdzības izmaksām.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25-TA-1232</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25-TA-1232</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rīkojuma_konsolidētā_versija_25-TA-1232.docx</dc:title>
</cp:coreProperties>
</file>

<file path=docProps/custom.xml><?xml version="1.0" encoding="utf-8"?>
<Properties xmlns="http://schemas.openxmlformats.org/officeDocument/2006/custom-properties" xmlns:vt="http://schemas.openxmlformats.org/officeDocument/2006/docPropsVTypes"/>
</file>