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janvārī (prot. Nr. 3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214A., 219A., 225A., 239A., 244C., 248A. nr.; 2022, 5A., 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mājas karantīna – ciešā kontaktā ar inficēto personu vai personu, par kuru ir pamatotas aizdomas, ka tā ir inficēta, bijušas personas nošķiršana no citām personām Covid-19 infekcijas inkubācijas periodā dzīvesvietā vai uzturēšanās vietā ārstniecības personas uzraudzībā, lai veiktu personas medicīnisko novērošanu un novērstu inficēšanās riskus citām personām. Pārslimojušām personām 60 dienu laikā kopš inficēšanās apstiprināšanas netiek  piemērota mājas karantīna. Par mājas karantīnas laiku personai var tikt izsniegta darbnespējas lapa;"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sejas maska – medicīniskā sejas maska vai ne zemākas klases kā FFP2 respirators bez vārsta;"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pirmsskolas vecuma bērni līdz septiņu gadu vecumam, kā arī izglītojamie, kuri apgūst pirmsskolas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izglītības procesā iekštelpās izglītojamie pamata un vidējās izglītības pakāpē (tai skaitā interešu izglītības un profesionālās ievirzes izglītības programmās), izņemot izglītojamos profesionālās tālākizglītības un profesionālās pilnveides programmās, ja izmanto nemedicīnisku (auduma) aizsegu;"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17.2.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izglītības iestādēs izglītības procesā un tā nodrošināšanā iekštelpās nodarbinātie pirmsskolas, pamata un vidējās izglītības pakāpē (tai skaitā interešu izglītības un profesionālās ievirzes izglītības programmās nodarbinātie), izņemot nodarbinātos profesionālās tālākizglītības un profesionālās pilnveides programmās, ja izmanto nemedicīnisku (auduma) aizsegu;"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17.5.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"17.11. no septiņu līdz 12 gadu vecumam, ja izmanto nemedicīnisku (auduma) aizsegu;"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"17.12. šo noteikumu 17.2. apakšpunktā minētie izglītojamie sabiedriskajā transportā, ja izmanto nemedicīnisku (auduma) aizsegu.";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Organizējot pamatizglītības programmas daļā paredzēto mācību satura apguvi ģimenē, atbilstoši Ministru kabineta 2022. gada 11. janvāra noteikumu Nr. 11 "Kārtība, kādā izglītojamie tiek uzņemti vispārējās izglītības programmās un atskaitīti no tām, kā arī obligātās prasības izglītojamo pārcelšanai nākamajā klasē" 12. punktam: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115.1. tajā ietverto regulējumu attiecina arī uz: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115.1.1. 7. un 8. klases izglītojamiem;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115.1.2. 1.–8. klases izglītojamiem, kuri apgūst speciālās pamatizglītības programmas, kā arī 9. klases izglītojamiem, kuri apgūst speciālās pamatizglītības programmas skolēniem ar garīgās attīstības traucējumiem vai speciālās pamatizglītības programmas skolēniem ar smagiem garīgās attīstības traucējumiem vai vairākiem smagiem attīstības traucējumiem;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115.2. nepiemēro minēto noteikumu 12.1. apakšpunktā noteikto prasību iesniegumam pievienot ģimenes ārsta vai ārstējošā ārsta izsniegtu izziņu vai klīniskā un veselības psihologa izsniegtu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Vispārējās pamatizglītības, profesionālās pamatizglītības, arodizglītības, vispārējās vidējās izglītības un profesionālās vidējās izglītības iestādēs izglītojamiem atbilstoši normatīvajiem aktiem par kārtību, kādā piešķir un finansē asistenta pakalpojumu izglītības iestādē, ir tiesības saņemt no valsts budžeta apmaksātu asistenta pakalpojumu līdz 25 stundām nedēļā pārvietošanās atbalstam un pašaprūpes veikšanai par mācību dienām, kad izglītības iestāde atbilstoši šo noteikumu  109.1. un 109.2.5. apakšpunktam izglītības ieguves procesu daļēji vai pilnībā īsteno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179.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vertAlign w:val="superscript"/>
          <w:rtl w:val="0"/>
        </w:rPr>
        <w:t xml:space="preserve">1</w:t>
      </w:r>
      <w:r w:rsidR="00000000" w:rsidRPr="00000000" w:rsidDel="00000000">
        <w:rPr>
          <w:rtl w:val="0"/>
        </w:rPr>
        <w:t xml:space="preserve"> Persona 60 dienas pēc inficēšanās ar Covid-19, kas apstiprināta ar RNS testu, var neveikt obligāto rutīnas skrīninga testu, ja nav slimību pazīmju un testa nepieciešamību nav noteikusi ārstniecības persona vai epidemiologs atbilstoši medicīniskajām vai epidemioloģiskām indikācijām.";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Kontaktpersonai pēc pēdējā kontakta ar Covid-19 inficētu personu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10 dienas ilgu mājas karantīnu, ja persona var uzrādīt derīgu sertifikātu, kas apliecina pabeigtu primāro vakcināciju vai balstvakcināciju, vai pārslimošanas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14 dienas ilgu mājas karantīnu, ja persona nav pilnībā vakcinēta;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191.3. 7 dienas ilgu mājas karantīnu, ja ne agrāk kā septītajā dienā pēc pēdējā kontakta ar inficēto personu veiktā RNS vai antigēna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191.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 Mājas karantīnas laikā persona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1. uzturas dzīvesvietā vai citā uzturēšanās vietā un ir pieejama saziņai un sadarbībai ar ģimenes ārstu un citām ārstniecības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2. nepakļauj inficēšanās riskam citas personas, neveido tiešus kontaktus ar citiem cilvēkiem (neuzņem viesus, nedodas privātās vizītēs, uz darbu, sabiedriskām un publiskām vietām un telpām, kur uzturas daudz cilvēku);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3. nav tiesīga saņemt un izmantot testēšanas sertifikātu līdz mājas karantīnas pārtraukšanai;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4. ievēro centra epidemiologa un ārsta norādījumus.";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vertAlign w:val="superscript"/>
          <w:rtl w:val="0"/>
        </w:rPr>
        <w:t xml:space="preserve">1</w:t>
      </w:r>
      <w:r w:rsidR="00000000" w:rsidRPr="00000000" w:rsidDel="00000000">
        <w:rPr>
          <w:rtl w:val="0"/>
        </w:rPr>
        <w:t xml:space="preserve"> Lai nodrošinātu to ārstniecības iestāžu uzraudzību, kas noslēgušas līgumus ar Nacionālo veselības dienestu par veselības aprūpes pakalpojumu sniegšanu, kā arī nodrošinātu sniegto pakalpojumu apmaksas un noslēgto līgumu izpildes uzraudzību, Nacionālajam veselības dienestam ir tiesības apstrādāt šo noteikumu 280.1.1.,  280.1.2.,  280.1.3. un 280.5. apakšpunktā minētos datus un salīdzināt tos ar Nacionālā veselības dienesta pārziņā esošās veselības aprūpes pakalpojumu apmaksas norēķinu sistēmas "Vadības informācijas sistēma" datiem par ārstniecības iestādēs nodarbinātajām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1.2., 1.3., 1.4., 1.5., 1.7. un 1.8. apakšpunkts stājas spēkā 2022. gada 25.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22-TA-147</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22-TA-147</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noteikumu_(grozījumu)_projekts_22-TA-147.docx</dc:title>
</cp:coreProperties>
</file>

<file path=docProps/custom.xml><?xml version="1.0" encoding="utf-8"?>
<Properties xmlns="http://schemas.openxmlformats.org/officeDocument/2006/custom-properties" xmlns:vt="http://schemas.openxmlformats.org/officeDocument/2006/docPropsVTypes"/>
</file>