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Satversmes tiesas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Satversmes tiesas likumā (Latvijas Republikas Saeimas un Ministru Kabineta Ziņotājs, 1996, 14. nr.; 1997, 20. nr.; 2001, 2. nr.; 2003, 15. nr.; 2004, 4. nr.; 2008, 8. nr.; 2009, 2. nr.; Latvijas Vēstnesis, 2009, 194., 205. nr.; 2010, 206. nr.; 2011, 85., 196. nr.; 2013, 188. nr.; 2017, 59. nr.; 2020, 178.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"laikraksts" (attiecīgā locījumā) ar vārdiem "oficiālais izdevums"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vārdu "noraksts" (attiecīgā locījumā) ar vārdu "atvasinājums"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w:t>
      </w:r>
      <w:r w:rsidR="00000000" w:rsidRPr="00000000" w:rsidDel="00000000">
        <w:rPr>
          <w:b w:val="1"/>
          <w:vertAlign w:val="superscript"/>
          <w:rtl w:val="0"/>
        </w:rPr>
        <w:t xml:space="preserve">1 </w:t>
      </w:r>
      <w:r w:rsidR="00000000" w:rsidRPr="00000000" w:rsidDel="00000000">
        <w:rPr>
          <w:b w:val="1"/>
          <w:rtl w:val="0"/>
        </w:rPr>
        <w:t xml:space="preserve">pants. Satversmes tiesas tiesneša statuss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Satversmes tiesas tiesneša kā konstitucionāla orgāna amatpersonas statusu veido tiesību normās ietvertās viņa amata pilnvaru īstenošanas, viņa neatkarības, objektivitātes, cieņas, kā arī sociālās un citas garantijas."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 panta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Viena un tā pati persona var ieņemt Satversmes tiesas tiesneša amatu vienu desmit gadu termiņu, izņemot šā likuma 11. panta trešajā un ceturtajā daļā paredzētos gadījumus."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 </w:t>
      </w:r>
      <w:r w:rsidR="00000000" w:rsidRPr="00000000" w:rsidDel="00000000">
        <w:rPr>
          <w:rtl w:val="0"/>
        </w:rPr>
        <w:t xml:space="preserve">pantu ar 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par Satversmes tiesas tiesnesi apstiprināta persona, kas saskaņā ar Prokuratūras likumu bija iecelta prokurora amatā, tai pēc Satversmes tiesas tiesneša pilnvaru termiņa izbeigšanās prokuratūra nodrošina tiesības atgriezties līdzvērtīgā prokurora amatā, ja tā nav sasniegusi amata pildīšanai noteikto maksimālo vecumu. Šādai personai ir tiesības uz prokurora izdienas pensiju, ja tās izdienas stāžs saskaņā ar Prokuroru izdienas pensiju likumu nav mazāks par 20 gadiem. Ja šāda persona prokurora izdienas pensijā dodas, pirms pagājuši pieci gadi pēc atgriešanās prokurora amatā, tad izdienas pensijas aprēķinā par pēdējiem pieciem gadiem ņem vērā personas vidējo mēneša darba samaksu pēc atgriešanās prokurora amatā – prokurora vidējo mēneša darba samaksu, bet par atlikušo laiku – vidējo mēneša darba samaksu Satversmes tiesas tiesneša amatā."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9. panta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 pret Satversmes tiesas tiesnesi ir uzsākts kriminālprocess, Satversmes tiesa lemj par šā tiesneša pilnvaru apturēšanu. Tiesneša pilnvaras ir apturētas līdz brīdim, kad kriminālprocess tiek izbeigts vai stājas spēkā tiesas spriedums attiecīgajā krimināllietā."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"nodevis" ar vārdu "devis";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"sprieduma pasludināšanai" ar vārdiem "nolēmuma pieņemšanai".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9.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tiesai, izskatot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10.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18. panta otro daļu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 ir savstarpēji cieši saistīti un to izvērtēšana vienas lietas ietvaros var sekmēt vispusīgu un ātrāku lietas izskatīšanu;".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19. panta otrajā daļā vārdus un skaitli "likuma "Par pašvaldībām" 49. pantā" ar vārdiem un skaitli "Pašvaldību likuma 66.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1 </w:t>
      </w:r>
      <w:r w:rsidR="00000000" w:rsidRPr="00000000" w:rsidDel="00000000">
        <w:rPr>
          <w:b w:val="1"/>
          <w:rtl w:val="0"/>
        </w:rPr>
        <w:t xml:space="preserve">pants. Tiesas pieteikums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Pieteikums iesniedzams, ja: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vispārējās jurisdikcijas tiesa, izskatot lietu, uzskata, ka norma, kas būtu jāpiemēro šajā lietā, neatbilst augstāka juridiska spēka tiesību normai (aktam);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izskatot administratīvo lietu, uzskata, ka norma, ko iestāde ir piemērojusi vai kas administratīvajā tiesas procesā būtu jāpiemēro šajā lietā, neatbilst Satversmei vai starptautisko tiesību normai (aktam).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Pieteikums formulējams motivēta lēmuma veidā.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Tiesas lēmumam pievieno dokumentus, kas pamato pieteikumu. Ja nepieciešams, pievieno arī attiecīgo lietu.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Vairāku aktu apstrīdēšana tiesas lēmumā pieļaujama gadījumos, kad visus šos aktus nepieciešams piemērot."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2</w:t>
      </w:r>
      <w:r w:rsidR="00000000" w:rsidRPr="00000000" w:rsidDel="00000000">
        <w:rPr>
          <w:rtl w:val="0"/>
        </w:rPr>
        <w:t xml:space="preserve"> panta trešās daļas otro teikumu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"Lietas ierosināšana Satversmes tiesā liedz attiecīgās lietas izskatīšanu tiesā līdz Satversmes tiesas nolēmuma pieņemšanas brīdim."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Izslēgt 19.</w:t>
      </w:r>
      <w:r w:rsidR="00000000" w:rsidRPr="00000000" w:rsidDel="00000000">
        <w:rPr>
          <w:vertAlign w:val="superscript"/>
          <w:rtl w:val="0"/>
        </w:rPr>
        <w:t xml:space="preserve">3</w:t>
      </w:r>
      <w:r w:rsidR="00000000" w:rsidRPr="00000000" w:rsidDel="00000000">
        <w:rPr>
          <w:rtl w:val="0"/>
        </w:rPr>
        <w:t xml:space="preserve"> panta pirmajā un otrajā daļā vārdus "par lietas ierosināšanu".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6.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pieteikumā ietvertais juridiskais pamatojums ir acīmredzami nepietiekams prasījuma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otro teikumu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motivētu lēmumu kolēģija šo termiņu var pagarināt līdz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w:t>
      </w:r>
      <w:r w:rsidR="00000000" w:rsidRPr="00000000" w:rsidDel="00000000">
        <w:rPr>
          <w:vertAlign w:val="superscript"/>
          <w:rtl w:val="0"/>
        </w:rPr>
        <w:t xml:space="preserve">1 </w:t>
      </w:r>
      <w:r w:rsidR="00000000" w:rsidRPr="00000000" w:rsidDel="00000000">
        <w:rPr>
          <w:rtl w:val="0"/>
        </w:rPr>
        <w:t xml:space="preserve">daļu ar otro teikumu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kolēģija uzskata, ka judikatūras vienveidības nodrošināšanas nolūkā jautājums izlemjams rīcības sēdē, attiecīgā pieteikuma izskatīšanu un lēmuma pieņemšanu nodod rīcības sēdei pilnā tiesas sastāvā."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4.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pieprasa informāciju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"lietpratēja (eksperta)" ar vārdu "eksperta".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Izslēgt 25.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1 </w:t>
      </w:r>
      <w:r w:rsidR="00000000" w:rsidRPr="00000000" w:rsidDel="00000000">
        <w:rPr>
          <w:b w:val="1"/>
          <w:rtl w:val="0"/>
        </w:rPr>
        <w:t xml:space="preserve">pants. Tiesvedības apturēšana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Satversmes tiesa aptur tiesvedību lietā, ja tā nolemj uzdot Eiropas Savienības Tiesai jautājumu par Eiropas Savienības tiesību normas spēkā esamību vai interpretāciju vai lūgt konsultatīvu atzinumu starptautiskai tiesai.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Satversmes tiesa aptur tiesvedību lietā, ja tā nav iespējama, iekams nav pieņemts starptautiskas tiesas konsultatīvais atzinums vai stājies spēkā Eiropas Savienības Tiesas vai starptautiskas tiesas nolēmums, kas pieņemts, lai prejudiciālā nolēmuma tiesvedībā sniegtu atbildes uz Satversmes tiesas uzdotajiem jautājumiem citā Satversmes tiesas tiesvedībā esošā lietā.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Stadijā, kurā lieta tiek sagatavota izskatīšanai, Satversmes tiesa šā panta pirmajā vai otrajā daļā minēto lēmumu pieņem rīcības sēdē pilnā tiesas sastāvā.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Pēc tam, kad pieņemts starptautiskās tiesas konsultatīvais atzinums vai stājies spēkā šajā pantā norādītais Eiropas Savienības Tiesas nolēmums, Satversmes tiesa pieņem lēmumu atjaunot tiesvedību attiecīgajā lietā."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Satversmes tiesa rīcības sēdē var nolemt pirms tiesas sēdes sasaukt sagatavošanas sēdi, lai izlemtu ar tiesas sēdes norisi saistītus jautājumus. Sagatavošanas sēdi vada tiesas priekšsēdētājs vai viņa norīkots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"personību" ar vārdu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nav ieradusies pieaicinātā persona, liecinieks, eksperts vai tulks, tiesas sēdes priekšsēdētājs noskaidro klātesošo lietas dalībnieku viedokļus par to, vai var uzsākt lietas izskatīšanu bez šīs pieaicinātās personas, liecinieka, eksperta vai tulka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Pēc tam, ja nepieciešams, tiek uzklausītas pieaicinātās personas un eksperti un pratināti liecinieki.";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ar otro teikumu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to ilgumu lemj Satversmes tiesa, uzklausot klātesošo lietas dalībnieku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desmitās daļas pirmo teikumu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"Satversmes tiesas sēdes norisi ieraksta, izmantojot tehniskos līdzekļus, un uz minētā ieraksta pamata sagatavo Satversmes tiesas sēdes stenogrammu."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"lietai pievienotie dokumenti" ar vārdiem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Lietas dalībniekiem ir tiesības rakstveidā izteikt savu viedokli par lietas materiāliem 15 dienu laikā pēc tam, kad saņemts paziņojums par lietas izskatīšanu rakstveida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"spriedumu" ar vārdu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izskatot lietu rakstveida procesā, tiesa atzīst par nepieciešamu noskaidrot lietā nozīmīgus apstākļus, tā lietu turpina izskatīt tiesas sēdē ar lietas dalībnieku piedalīšanos."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Aizstāt 28.</w:t>
      </w:r>
      <w:r w:rsidR="00000000" w:rsidRPr="00000000" w:rsidDel="00000000">
        <w:rPr>
          <w:vertAlign w:val="superscript"/>
          <w:rtl w:val="0"/>
        </w:rPr>
        <w:t xml:space="preserve">2 </w:t>
      </w:r>
      <w:r w:rsidR="00000000" w:rsidRPr="00000000" w:rsidDel="00000000">
        <w:rPr>
          <w:rtl w:val="0"/>
        </w:rPr>
        <w:t xml:space="preserve">panta ceturtās daļas 1. punktā vārdus "lietpratējs (eksperts)" ar vārdu "eksperts".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"līdz sprieduma pasludināšanai";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Tiesa lēmumu par tiesvedības izbeigšanu pieņem ar balsu vairākumu. Balsīm sadaloties līdzīgi, tiesvedība lietā turpināma.";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un piekto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Tiesnesis, kurš balsojis pret viedokli, kas izteikts lēmumā par tiesvedības izbeigšanu, mēneša laikā rakstveidā var izteikt savas atsevišķās domas, kuras pievieno lietai, bet tiesas sēdē tās nepaziņo.</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Atsevišķās domas par lēmumu par tiesvedības izbeigšanu publicē tādā pašā kārtībā kā spriedumam pievienotās atsevišķās domas."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otro un trešo teikumu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tiesas sēdes vadītāja atļauju apspriedē var piedalīties tiesas darbinieki un darbā Satversmes tiesā norīkotie citas tiesas tiesneši. Viņi ievēro apspriedes noslēpumu.";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otro teikumu par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tiesnešu apspriedes laikā tiesa atzīst par nepieciešamu noskaidrot lietā nozīmīgus apstākļus, tā atsāk lietas izskatīšanu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jaunu otro teikumu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sprieduma sagatavošanai ir nepieciešams ilgāks termiņš, Satversmes tiesa termiņu var pagarināt par 30 dienām un par to paziņo lietas dalībniekiem.";</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otro teikumu par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 "izsaka" ar vārdiem "mēneša laikā var izteikt".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Izteikt 33. panta pirmās daļas otro teikumu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lietai tiek pievienotas tiesneša atsevišķās domas, tās publicē oficiālajā izdevumā "Latvijas Vēstnesis" divu mēnešu laikā pēc Satversmes tiesas sprieduma pieņemšanas."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IV nodaļa</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Satversmes tiesas tiesneša amata garantijas, ierobežojumi un atbildība</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36. pantu ar 7.</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Izskatot disciplinārlietu, izņēmuma gadījumos var aprobežoties ar disciplinārlietas izskatīšanu sēdē, neuzliekot disciplinārsodu."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24-TA-2374</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24-TA-2374</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likumprojekts_(grozījumi)_24-TA-2374.docx</dc:title>
</cp:coreProperties>
</file>

<file path=docProps/custom.xml><?xml version="1.0" encoding="utf-8"?>
<Properties xmlns="http://schemas.openxmlformats.org/officeDocument/2006/custom-properties" xmlns:vt="http://schemas.openxmlformats.org/officeDocument/2006/docPropsVTypes"/>
</file>