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18. decembra noteikumos Nr. 930 "Rakstniecības un mūzikas muzeja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26-TA-838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