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Kredītiestāžu likumā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Kredītiestāžu likumā (Latvijas Republikas Saeimas un Ministru Kabineta Ziņotājs, 1995, 23. nr.; 1996, 9., 14., 23. nr.; 1997, 23. nr.; 1998, 13. nr.; 2000, 13. nr.; 2002, 10., 23. nr.; 2003, 14. nr.; 2004, 2., 12., 23. nr.; 2005, 13., 14. nr.; 2006, 15. nr.; 2007, 7., 12. nr.; 2008, 14., 23. nr.; 2009, 6., 7., 17., 22. nr.; Latvijas Vēstnesis, 2010, 23., 51./52., 160. nr.; 2011, 4. nr.; 2012, 50., 56., 92. nr.; 2013, 61., 106., 193. nr.; 2014, 92. nr.; 2015, 29., 97., 124., 140., 248., 251. nr.; 2016, 117., 241. nr.; 2017, 152., 222. nr.; 2018, 45., 225. nr.; 2019, 52., 129., 259.A nr.; 2020, 123., 138. nr.; 2021, 22., 84.B, 110., 121.B, 193., 200. nr.; 2022, 94., 204. nr.; 2023, 118. nr.; 2024, 38., 110., 120.A, 128.A, 193)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62. panta devīto daļu ar 4.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“4) ienākumus nenesošu klientu saistību portfeļa potenciālajam ieguvējam vai tā pārstāvim ciktāl tas ir nepieciešams ziņu par ienākumus nenesošo klientu saistību portfeli nodošanai.”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64. panta pirmajā daļā pēc vārdiem “kredītiestādes uzņēmuma potenciālā ieguvēja pārstāvim” ar vārdiem “ienākumus nenesošu klientu saistību portfeļa potenciālajam ieguvējam vai tā pārstāvim”.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24-TA-3176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24-TA-3176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likumprojekts_(grozījumi)_24-TA-3176.docx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