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671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29. oktobrī (prot. Nr. 46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17. jūnija noteikumos Nr. 537 "Noteikumi par trešās valsts revidenta vai trešās valsts revidentu komercsabiedrības reģistrācijas iesnieguma veidlapu paraugiem un atzinuma veidlapas paraugu par trešās valsts revidenta vai trešās valsts revidentu komercsabiedrības atbilstības reģistrēšanas nosacījumiem, atzinuma sagatavošanas un nosūtīšanas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Revīzijas pakalpojumu likuma</w:t>
      </w:r>
      <w:r w:rsidR="00000000" w:rsidRPr="00000000" w:rsidDel="00000000">
        <w:rPr>
          <w:rStyle w:val="paragraph"/>
          <w:i w:val="1"/>
          <w:rtl w:val="0"/>
        </w:rPr>
        <w:t xml:space="preserve"> </w:t>
      </w:r>
      <w:r w:rsidR="00000000" w:rsidRPr="00000000" w:rsidDel="00000000">
        <w:rPr>
          <w:rStyle w:val="paragraph"/>
          <w:i w:val="1"/>
          <w:rtl w:val="0"/>
        </w:rPr>
        <w:t xml:space="preserve">24.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w:t>
      </w:r>
      <w:r w:rsidR="00000000" w:rsidRPr="00000000" w:rsidDel="00000000">
        <w:rPr>
          <w:rStyle w:val="paragraph"/>
          <w:i w:val="1"/>
          <w:rtl w:val="0"/>
        </w:rPr>
        <w:t xml:space="preserve"> otro un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2009. gada 17. jūnija noteikumos Nr. 537 "Noteikumi par trešās valsts revidenta vai trešās valsts revidentu komercsabiedrības reģistrācijas iesnieguma veidlapu paraugiem un atzinuma veidlapas paraugu par trešās valsts revidenta vai trešās valsts revidentu komercsabiedrības atbilstības reģistrēšanas nosacījumiem, atzinuma sagatavošanas un nosūtīšanas kārtību" (Latvijas Vēstnesis, 2009, 97. nr.; 2012, 99.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Revīzijas pakalpojumu likuma 24.</w:t>
      </w:r>
      <w:r w:rsidR="00000000" w:rsidRPr="00000000" w:rsidDel="00000000">
        <w:rPr>
          <w:vertAlign w:val="superscript"/>
          <w:rtl w:val="0"/>
        </w:rPr>
        <w:t xml:space="preserve">2</w:t>
      </w:r>
      <w:r w:rsidR="00000000" w:rsidRPr="00000000" w:rsidDel="00000000">
        <w:rPr>
          <w:rtl w:val="0"/>
        </w:rPr>
        <w:t xml:space="preserve"> panta otro un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trešās valsts revidenta vai trešās valsts revidentu komercsabiedrības reģistrācijas iesnieguma (turpmāk – reģistrācijas iesniegums) veidlapu paraugus (1., 1.</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vertAlign w:val="superscript"/>
          <w:rtl w:val="0"/>
        </w:rPr>
        <w:t xml:space="preserve">2</w:t>
      </w:r>
      <w:r w:rsidR="00000000" w:rsidRPr="00000000" w:rsidDel="00000000">
        <w:rPr>
          <w:rtl w:val="0"/>
        </w:rPr>
        <w:t xml:space="preserve"> un 1.</w:t>
      </w:r>
      <w:r w:rsidR="00000000" w:rsidRPr="00000000" w:rsidDel="00000000">
        <w:rPr>
          <w:vertAlign w:val="superscript"/>
          <w:rtl w:val="0"/>
        </w:rPr>
        <w:t xml:space="preserve">3</w:t>
      </w:r>
      <w:r w:rsidR="00000000" w:rsidRPr="00000000" w:rsidDel="00000000">
        <w:rPr>
          <w:rtl w:val="0"/>
        </w:rPr>
        <w:t xml:space="preserve"> pielikums) un Finanšu ministrijas atzinuma veidlapas paraugu (2. pielikums) par trešās valsts revidenta vai trešās valsts revidentu komercsabiedrības atbilstību Revīzijas pakalpojumu likumā noteiktajiem reģistrēšanas nosacījumiem Trešo valstu revidentu un trešo valstu revidentu komercsabiedrību reģistrā (turpmāk – atzinums), kā arī atzinuma sagatavošanas un nosūtīšanas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Finanšu ministrija nodrošina reģistrācijas iesnieguma veidlapu paraugu publicēšanu Finanšu ministrijas tīmekļvietnē latviešu un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Trešās valsts revidents vai trešās valsts revidentu komercsabiedrība aizpilda un iesniedz Finanšu ministrijā reģistrācijas iesniegumu (1. un 1.</w:t>
      </w:r>
      <w:r w:rsidR="00000000" w:rsidRPr="00000000" w:rsidDel="00000000">
        <w:rPr>
          <w:vertAlign w:val="superscript"/>
          <w:rtl w:val="0"/>
        </w:rPr>
        <w:t xml:space="preserve">2</w:t>
      </w:r>
      <w:r w:rsidR="00000000" w:rsidRPr="00000000" w:rsidDel="00000000">
        <w:rPr>
          <w:rtl w:val="0"/>
        </w:rPr>
        <w:t xml:space="preserve"> pielikums), ja Eiropas Komisija šīs trešās valsts uzraudzības, kvalitātes kontroles, izmeklēšanas un sodu piemērošanas sistēmas nav atzinusi par līdzvērtīgām dalībvalstu uzraudzības, kvalitātes kontroles, izmeklēšanas un sodu piemērošanas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Trešās valsts revidents vai trešās valsts revidentu komercsabiedrība aizpilda un iesniedz Finanšu ministrijā reģistrācijas iesniegumu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3</w:t>
      </w:r>
      <w:r w:rsidR="00000000" w:rsidRPr="00000000" w:rsidDel="00000000">
        <w:rPr>
          <w:rtl w:val="0"/>
        </w:rPr>
        <w:t xml:space="preserve"> pielikums), ja Eiropas Komisija šīs trešās valsts uzraudzības, kvalitātes kontroles, izmeklēšanas un sodu piemērošanas sistēmas ir atzinusi par līdzvērtīgām dalībvalstu uzraudzības, kvalitātes kontroles, izmeklēšanas un sodu piemērošanas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Finanšu ministrija mēneša laikā pēc reģistrācijas iesnieguma (1. un 1.</w:t>
      </w:r>
      <w:r w:rsidR="00000000" w:rsidRPr="00000000" w:rsidDel="00000000">
        <w:rPr>
          <w:vertAlign w:val="superscript"/>
          <w:rtl w:val="0"/>
        </w:rPr>
        <w:t xml:space="preserve">2</w:t>
      </w:r>
      <w:r w:rsidR="00000000" w:rsidRPr="00000000" w:rsidDel="00000000">
        <w:rPr>
          <w:rtl w:val="0"/>
        </w:rPr>
        <w:t xml:space="preserve"> pielikums) saņemšanas pārbauda reģistrācijas iesniegumā iekļauto informāciju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ja trešās valsts revidents vai trešās valsts revidentu komercsabiedrība atbilst reģistrēšanas nosacījumiem Trešo valstu revidentu un trešo valstu revidentu komercsabiedrību reģistrā, sagatavo attiecīgu atzinumu;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ja konstatē neprecizitātes saņemtajā reģistrācijas iesniegumā un tas nepieciešams atzinuma sagatavošanai, pieprasa precizētu reģistrācijas iesniegumu vai papildu informāciju. Pēc precizētā reģistrācijas iesnieguma vai papildu informācijas saņemšanas Finanšu ministrija mēneša laikā veic šo noteikumu 3.1. un 3.3. apakšpunktā noteiktās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rakstiski informē reģistrācijas iesnieguma iesniedzēju par trešās valsts revidenta vai trešās valsts revidentu komercsabiedrības atbilstību vai neatbilstību reģistrēšanas nosacījumiem Trešo valstu revidentu un trešo valstu revidentu komercsabiedrību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Finanšu ministrija divu nedēļu laikā pēc reģistrācijas iesnieguma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3</w:t>
      </w:r>
      <w:r w:rsidR="00000000" w:rsidRPr="00000000" w:rsidDel="00000000">
        <w:rPr>
          <w:rtl w:val="0"/>
        </w:rPr>
        <w:t xml:space="preserve"> pielikums) saņemšanas pārbauda reģistrācijas iesniegumā iekļauto informāciju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 sagatavo attiecīgu atzinumu;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 ja konstatē neprecizitātes saņemtajā reģistrācijas iesniegumā, var pieprasīt precizētu reģistrācijas iesniegumu vai papildu informāciju. Pēc precizētā reģistrācijas iesnieguma vai papildu informācijas saņemšanas Finanšu ministrija divu nedēļu laikā veic šo noteikumu 3.</w:t>
      </w:r>
      <w:r w:rsidR="00000000" w:rsidRPr="00000000" w:rsidDel="00000000">
        <w:rPr>
          <w:vertAlign w:val="superscript"/>
          <w:rtl w:val="0"/>
        </w:rPr>
        <w:t xml:space="preserve">1</w:t>
      </w:r>
      <w:r w:rsidR="00000000" w:rsidRPr="00000000" w:rsidDel="00000000">
        <w:rPr>
          <w:rtl w:val="0"/>
        </w:rPr>
        <w:t xml:space="preserve">1. un 3.</w:t>
      </w:r>
      <w:r w:rsidR="00000000" w:rsidRPr="00000000" w:rsidDel="00000000">
        <w:rPr>
          <w:vertAlign w:val="superscript"/>
          <w:rtl w:val="0"/>
        </w:rPr>
        <w:t xml:space="preserve">1</w:t>
      </w:r>
      <w:r w:rsidR="00000000" w:rsidRPr="00000000" w:rsidDel="00000000">
        <w:rPr>
          <w:rtl w:val="0"/>
        </w:rPr>
        <w:t xml:space="preserve">3. apakšpunktā noteiktās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 rakstiski informē reģistrācijas iesnieguma iesniedzēju par trešās valsts revidenta vai trešās valsts revidentu komercsabiedrības atbilstību reģistrēšanas nosacījumiem Trešo valstu revidentu un trešo valstu revidentu komercsabiedrību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2</w:t>
      </w:r>
      <w:r w:rsidR="00000000" w:rsidRPr="00000000" w:rsidDel="00000000">
        <w:rPr>
          <w:rtl w:val="0"/>
        </w:rPr>
        <w:t xml:space="preserve">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3</w:t>
      </w:r>
      <w:r w:rsidR="00000000" w:rsidRPr="00000000" w:rsidDel="00000000">
        <w:rPr>
          <w:rtl w:val="0"/>
        </w:rPr>
        <w:t xml:space="preserve">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24-TA-643</w:t>
    </w:r>
    <w:r>
      <w:br/>
    </w:r>
    <w:r w:rsidR="00000000" w:rsidRPr="00000000" w:rsidDel="00000000">
      <w:rPr>
        <w:rtl w:val="0"/>
      </w:rPr>
      <w:t xml:space="preserve">Izdrukāts 29.07.2026. 23.34 - 1.0.VK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24-TA-643</w:t>
    </w:r>
    <w:r>
      <w:br/>
    </w:r>
    <w:r w:rsidR="00000000" w:rsidRPr="00000000" w:rsidDel="00000000">
      <w:rPr>
        <w:rtl w:val="0"/>
      </w:rPr>
      <w:t xml:space="preserve">Izdrukāts 29.07.2026. 23.34 - 1.0.VK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noteikumu_(grozījumu)_projekts_24-TA-643.docx</dc:title>
</cp:coreProperties>
</file>

<file path=docProps/custom.xml><?xml version="1.0" encoding="utf-8"?>
<Properties xmlns="http://schemas.openxmlformats.org/officeDocument/2006/custom-properties" xmlns:vt="http://schemas.openxmlformats.org/officeDocument/2006/docPropsVTypes"/>
</file>