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Būves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ziņas par būvi – būves galvenais lietošanas veids, adrese,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būves ekspertīzes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fiziskai personai – vārds, uzvārds,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juridiskai personai – nosaukums, adrese,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būvniecības ieceres dokumentācijas (tai skaitā būvprojekta)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būvekspertīzes papilduzdevumi, ja tādus izvirzījis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noslēgtā būves ekspertīzes līguma datums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Informācija par būvi: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būves galvenie tehniskie rādītāji – telpu grupu lietošanas veidi, stāvu skaits, ekspluatācijā pieņemšanas gads un cita raksturojoša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konstruktīvie elementi un izmantotie būvizstrādājumi (piemēram, pamati, vertikālā konstrukcija, starpstāvu pārsegumi, jumta konstrukcija);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ārējie inženiertīkli;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iekšējie inženiertīkli.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būvekspertīzes veicēju – būveksperta vārds, uzvārds, sertifikāta numurs, darbības joma vai būvkomersanta nosaukums, reģistrācijas numurs būvkomersantu reģistrā.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Ziņas atbilstoši būvekspertīzes uzdevumam: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būves izvērtējums – atbilst vai neatbilst būvprojektam vai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būves ekspertīzē izmantoto normatīvo aktu (tai skaitā standartu) saraksts;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atklātās neatbilstības – apraksts un atsauce uz tiesību normu (standartu), kuras prasības nav ievērotas;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cita informācija (piemēram, izmantotā būvi raksturojošā informācija un vizuālā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noteikumu_konsolidētā_versija_p4_22-TA-642.docx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