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24. oktobrī (prot. Nr. 53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14. jūnija noteikumos Nr. 413 "Kārtība, kādā veicama personu obligātā medicīniskā un laboratoriskā pārbaude, obligātā un piespiedu izolēšana un ārstēšana infekcijas slimību gadījumos"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20.panta pirmo daļu un 22.panta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14. jūnija noteikumos Nr. 413 "Kārtība, kādā veicama personu obligātā medicīniskā un laboratoriskā pārbaude, obligātā un piespiedu izolēšana un ārstēšana infekcijas slimību gadījumos" (Latvijas Vēstnesis, 2005, 96. nr.; 2007, 61. nr.; 2008, 10. nr.; 2009, 145. nr.; 2012, 51. nr.; 2015, 31. nr.; 2020, 69B., 110B. nr.; 2022, 122.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ir konstatēta inficēšanās vai ir radušās pamatotas aizdomas par personas inficēšanos ar akūtu poliomielītu, bakām, holeru, mēri, putnu gripu, smagu akūtu respiratoro sindromu (SARS), trakumsērgu, vīrusu hemorāģisko drudzi (tai skaitā Ebolas vīrusslimību, Lasas drudzi, Mārburgas vīrusslimību un Krimas Kongo hemorāģisko drudzi) vai ar citu no jauna parādījušos bīstamu infekcijas slimību un epidemioloģisku indikāciju dēļ ir nepieciešams nekavējoties veikt personas piespiedu medicīnisko un laboratorisko pārbaudi, izolēšanu un ārstēšanu, ārstniecības persona nekavējoties nodrošina attiecīgo pasākumu izpildi, ja nepieciešams, pieaicinot policijas teritoriālās struktūrvienības pārstāvi, kā arī nekavējoties telefoniski par to paziņo un nosūta attiecīgu pieprasījumu Veselības inspekcijas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23-TA-2372</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23-TA-2372</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noteikumu_(grozījumu)_projekts_23-TA-2372.docx</dc:title>
</cp:coreProperties>
</file>

<file path=docProps/custom.xml><?xml version="1.0" encoding="utf-8"?>
<Properties xmlns="http://schemas.openxmlformats.org/officeDocument/2006/custom-properties" xmlns:vt="http://schemas.openxmlformats.org/officeDocument/2006/docPropsVTypes"/>
</file>